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DC8" w:rsidRDefault="00726EC2">
      <w:pPr>
        <w:jc w:val="center"/>
        <w:rPr>
          <w:rFonts w:ascii="ＭＳ 明朝" w:eastAsia="ＭＳ 明朝" w:hAnsi="ＭＳ 明朝"/>
          <w:sz w:val="24"/>
        </w:rPr>
      </w:pPr>
      <w:r>
        <w:rPr>
          <w:rFonts w:ascii="ＭＳ 明朝" w:eastAsia="ＭＳ 明朝" w:hAnsi="ＭＳ 明朝" w:hint="eastAsia"/>
          <w:sz w:val="24"/>
        </w:rPr>
        <w:t>南砺</w:t>
      </w:r>
      <w:r w:rsidR="00030A74">
        <w:rPr>
          <w:rFonts w:ascii="ＭＳ 明朝" w:eastAsia="ＭＳ 明朝" w:hAnsi="ＭＳ 明朝" w:hint="eastAsia"/>
          <w:sz w:val="24"/>
        </w:rPr>
        <w:t>市業務継続計画等策定</w:t>
      </w:r>
      <w:r w:rsidR="00162A16">
        <w:rPr>
          <w:rFonts w:ascii="ＭＳ 明朝" w:eastAsia="ＭＳ 明朝" w:hAnsi="ＭＳ 明朝" w:hint="eastAsia"/>
          <w:sz w:val="24"/>
        </w:rPr>
        <w:t>支援</w:t>
      </w:r>
      <w:r w:rsidR="00030A74">
        <w:rPr>
          <w:rFonts w:ascii="ＭＳ 明朝" w:eastAsia="ＭＳ 明朝" w:hAnsi="ＭＳ 明朝" w:hint="eastAsia"/>
          <w:sz w:val="24"/>
        </w:rPr>
        <w:t>業務委託仕様書</w:t>
      </w:r>
    </w:p>
    <w:p w:rsidR="00354DC8" w:rsidRDefault="00354DC8">
      <w:pPr>
        <w:spacing w:line="400" w:lineRule="exact"/>
        <w:jc w:val="center"/>
        <w:rPr>
          <w:rFonts w:asciiTheme="majorEastAsia" w:eastAsiaTheme="majorEastAsia" w:hAnsiTheme="majorEastAsia"/>
          <w:sz w:val="28"/>
        </w:rPr>
      </w:pPr>
    </w:p>
    <w:p w:rsidR="002411DE" w:rsidRDefault="002411DE">
      <w:pPr>
        <w:spacing w:line="400" w:lineRule="exact"/>
        <w:jc w:val="center"/>
        <w:rPr>
          <w:rFonts w:asciiTheme="majorEastAsia" w:eastAsiaTheme="majorEastAsia" w:hAnsiTheme="majorEastAsia"/>
          <w:sz w:val="28"/>
        </w:rPr>
      </w:pPr>
    </w:p>
    <w:p w:rsidR="00354DC8" w:rsidRDefault="00030A74">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業務</w:t>
      </w:r>
    </w:p>
    <w:p w:rsidR="00354DC8" w:rsidRDefault="00726EC2" w:rsidP="00726EC2">
      <w:pPr>
        <w:spacing w:line="400" w:lineRule="exact"/>
        <w:ind w:firstLineChars="300" w:firstLine="605"/>
        <w:jc w:val="left"/>
      </w:pPr>
      <w:r>
        <w:rPr>
          <w:rFonts w:hint="eastAsia"/>
        </w:rPr>
        <w:t>南砺</w:t>
      </w:r>
      <w:r w:rsidR="00030A74">
        <w:rPr>
          <w:rFonts w:hint="eastAsia"/>
        </w:rPr>
        <w:t>市業務継続計画等策定</w:t>
      </w:r>
      <w:r w:rsidR="00162A16">
        <w:rPr>
          <w:rFonts w:hint="eastAsia"/>
        </w:rPr>
        <w:t>支援</w:t>
      </w:r>
      <w:r w:rsidR="00030A74">
        <w:rPr>
          <w:rFonts w:hint="eastAsia"/>
        </w:rPr>
        <w:t>業務委託</w:t>
      </w:r>
    </w:p>
    <w:p w:rsidR="002411DE" w:rsidRPr="00726EC2" w:rsidRDefault="002411DE">
      <w:pPr>
        <w:spacing w:line="400" w:lineRule="exact"/>
        <w:jc w:val="left"/>
        <w:rPr>
          <w:rFonts w:asciiTheme="majorEastAsia" w:eastAsiaTheme="majorEastAsia" w:hAnsiTheme="majorEastAsia"/>
          <w:sz w:val="28"/>
        </w:rPr>
      </w:pPr>
    </w:p>
    <w:p w:rsidR="00354DC8" w:rsidRDefault="00030A74">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業務目的</w:t>
      </w:r>
    </w:p>
    <w:p w:rsidR="00354DC8" w:rsidRDefault="00030A74">
      <w:pPr>
        <w:pStyle w:val="a3"/>
        <w:ind w:leftChars="200" w:left="403" w:firstLineChars="100" w:firstLine="212"/>
        <w:rPr>
          <w:rFonts w:asciiTheme="minorEastAsia" w:hAnsiTheme="minorEastAsia"/>
        </w:rPr>
      </w:pPr>
      <w:r>
        <w:rPr>
          <w:rFonts w:asciiTheme="minorEastAsia" w:hAnsiTheme="minorEastAsia" w:hint="eastAsia"/>
        </w:rPr>
        <w:t>災害が発生した際、市は災害応急対策や災害からの復旧・復興対策の主体として重要な役割を担っている。</w:t>
      </w:r>
    </w:p>
    <w:p w:rsidR="00354DC8" w:rsidRDefault="00030A74">
      <w:pPr>
        <w:pStyle w:val="a3"/>
        <w:ind w:leftChars="200" w:left="403" w:firstLineChars="100" w:firstLine="212"/>
        <w:rPr>
          <w:rFonts w:asciiTheme="minorEastAsia" w:hAnsiTheme="minorEastAsia"/>
        </w:rPr>
      </w:pPr>
      <w:r>
        <w:rPr>
          <w:rFonts w:asciiTheme="minorEastAsia" w:hAnsiTheme="minorEastAsia" w:hint="eastAsia"/>
        </w:rPr>
        <w:t>しかしながら、大規模地震の発生により、市役所自身も被災する可能性があり、行政機能全般の低下が余儀なくされる状況も想定され、本市が自らの責務を果たしていくためには、行政機能の継続性確保と業務の継続力向上に向けて適切に対応していくことが、喫緊の課題となっている。</w:t>
      </w:r>
    </w:p>
    <w:p w:rsidR="00354DC8" w:rsidRDefault="00030A74">
      <w:pPr>
        <w:pStyle w:val="a3"/>
        <w:ind w:leftChars="200" w:left="403" w:firstLineChars="100" w:firstLine="212"/>
        <w:rPr>
          <w:rFonts w:asciiTheme="minorEastAsia" w:hAnsiTheme="minorEastAsia"/>
        </w:rPr>
      </w:pPr>
      <w:r>
        <w:rPr>
          <w:rFonts w:asciiTheme="minorEastAsia" w:hAnsiTheme="minorEastAsia" w:hint="eastAsia"/>
        </w:rPr>
        <w:t>このような背景を踏まえ、大規模災害による影響により利用できる資源（ヒト、モノ、情報、ライフライン等）が制約を受ける状況において、災害応急対策業務や継続性の高い通常業務（以下「非常時優先業務」という。）を特定するとともに、非常時優先業務継続に必要な資源の確保・配分や、業務開始目標時間を定める等の必要な措置を講じることにより、大規模災害発</w:t>
      </w:r>
      <w:r w:rsidR="00726EC2">
        <w:rPr>
          <w:rFonts w:asciiTheme="minorEastAsia" w:hAnsiTheme="minorEastAsia" w:hint="eastAsia"/>
        </w:rPr>
        <w:t>生時にも適切かつ迅速な業務執行を行うための事前対策として、「南砺</w:t>
      </w:r>
      <w:r>
        <w:rPr>
          <w:rFonts w:asciiTheme="minorEastAsia" w:hAnsiTheme="minorEastAsia" w:hint="eastAsia"/>
        </w:rPr>
        <w:t>市業務継続計画</w:t>
      </w:r>
      <w:r w:rsidR="0004143F">
        <w:rPr>
          <w:rFonts w:asciiTheme="minorEastAsia" w:hAnsiTheme="minorEastAsia" w:hint="eastAsia"/>
        </w:rPr>
        <w:t>（地震編）</w:t>
      </w:r>
      <w:r>
        <w:rPr>
          <w:rFonts w:asciiTheme="minorEastAsia" w:hAnsiTheme="minorEastAsia" w:hint="eastAsia"/>
        </w:rPr>
        <w:t>」を策定する。</w:t>
      </w:r>
    </w:p>
    <w:p w:rsidR="00354DC8" w:rsidRDefault="002411DE">
      <w:pPr>
        <w:pStyle w:val="a3"/>
        <w:ind w:leftChars="200" w:left="403" w:firstLineChars="100" w:firstLine="212"/>
        <w:rPr>
          <w:rFonts w:asciiTheme="minorEastAsia" w:hAnsiTheme="minorEastAsia"/>
        </w:rPr>
      </w:pPr>
      <w:r>
        <w:rPr>
          <w:rFonts w:asciiTheme="minorEastAsia" w:hAnsiTheme="minorEastAsia" w:hint="eastAsia"/>
        </w:rPr>
        <w:t>また、本市で未整備と</w:t>
      </w:r>
      <w:r>
        <w:rPr>
          <w:rFonts w:asciiTheme="minorEastAsia" w:hAnsiTheme="minorEastAsia"/>
        </w:rPr>
        <w:t>なっている</w:t>
      </w:r>
      <w:r w:rsidR="00726EC2">
        <w:rPr>
          <w:rFonts w:asciiTheme="minorEastAsia" w:hAnsiTheme="minorEastAsia" w:hint="eastAsia"/>
        </w:rPr>
        <w:t>「南砺</w:t>
      </w:r>
      <w:r w:rsidR="00030A74">
        <w:rPr>
          <w:rFonts w:asciiTheme="minorEastAsia" w:hAnsiTheme="minorEastAsia" w:hint="eastAsia"/>
        </w:rPr>
        <w:t>市災害時職員初動マニュアル」について</w:t>
      </w:r>
      <w:r>
        <w:rPr>
          <w:rFonts w:asciiTheme="minorEastAsia" w:hAnsiTheme="minorEastAsia" w:hint="eastAsia"/>
        </w:rPr>
        <w:t>も</w:t>
      </w:r>
      <w:r>
        <w:rPr>
          <w:rFonts w:asciiTheme="minorEastAsia" w:hAnsiTheme="minorEastAsia"/>
        </w:rPr>
        <w:t>同時に</w:t>
      </w:r>
      <w:r>
        <w:rPr>
          <w:rFonts w:asciiTheme="minorEastAsia" w:hAnsiTheme="minorEastAsia" w:hint="eastAsia"/>
        </w:rPr>
        <w:t>策定するものであ</w:t>
      </w:r>
      <w:r w:rsidR="00030A74">
        <w:rPr>
          <w:rFonts w:asciiTheme="minorEastAsia" w:hAnsiTheme="minorEastAsia" w:hint="eastAsia"/>
        </w:rPr>
        <w:t>る。</w:t>
      </w:r>
    </w:p>
    <w:p w:rsidR="002411DE" w:rsidRPr="00745202" w:rsidRDefault="002411DE" w:rsidP="00745202">
      <w:pPr>
        <w:rPr>
          <w:rFonts w:asciiTheme="minorEastAsia" w:hAnsiTheme="minorEastAsia"/>
          <w:color w:val="0070C0"/>
        </w:rPr>
      </w:pPr>
    </w:p>
    <w:p w:rsidR="00354DC8" w:rsidRDefault="00030A74">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履行場所</w:t>
      </w:r>
    </w:p>
    <w:p w:rsidR="00354DC8" w:rsidRDefault="00726EC2">
      <w:pPr>
        <w:pStyle w:val="a3"/>
        <w:ind w:leftChars="200" w:left="403" w:firstLineChars="100" w:firstLine="212"/>
        <w:rPr>
          <w:rFonts w:asciiTheme="minorEastAsia" w:hAnsiTheme="minorEastAsia"/>
        </w:rPr>
      </w:pPr>
      <w:r>
        <w:rPr>
          <w:rFonts w:asciiTheme="minorEastAsia" w:hAnsiTheme="minorEastAsia" w:hint="eastAsia"/>
        </w:rPr>
        <w:t>南砺</w:t>
      </w:r>
      <w:r w:rsidR="00030A74">
        <w:rPr>
          <w:rFonts w:asciiTheme="minorEastAsia" w:hAnsiTheme="minorEastAsia"/>
        </w:rPr>
        <w:t>市役所</w:t>
      </w:r>
      <w:r>
        <w:rPr>
          <w:rFonts w:asciiTheme="minorEastAsia" w:hAnsiTheme="minorEastAsia" w:hint="eastAsia"/>
        </w:rPr>
        <w:t>市長政策部総務課</w:t>
      </w:r>
    </w:p>
    <w:p w:rsidR="002411DE" w:rsidRPr="00745202" w:rsidRDefault="002411DE" w:rsidP="00745202">
      <w:pPr>
        <w:rPr>
          <w:rFonts w:asciiTheme="minorEastAsia" w:hAnsiTheme="minorEastAsia"/>
          <w:color w:val="0070C0"/>
        </w:rPr>
      </w:pPr>
    </w:p>
    <w:p w:rsidR="00354DC8" w:rsidRDefault="00030A74">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委託期間</w:t>
      </w:r>
    </w:p>
    <w:p w:rsidR="00354DC8" w:rsidRDefault="00030A74">
      <w:pPr>
        <w:pStyle w:val="a3"/>
        <w:ind w:leftChars="200" w:left="403" w:firstLineChars="100" w:firstLine="212"/>
        <w:rPr>
          <w:rFonts w:asciiTheme="minorEastAsia" w:hAnsiTheme="minorEastAsia"/>
        </w:rPr>
      </w:pPr>
      <w:r>
        <w:rPr>
          <w:rFonts w:asciiTheme="minorEastAsia" w:hAnsiTheme="minorEastAsia"/>
        </w:rPr>
        <w:t>契約締結日の翌日から平成30年</w:t>
      </w:r>
      <w:r w:rsidR="006E254F">
        <w:rPr>
          <w:rFonts w:asciiTheme="minorEastAsia" w:hAnsiTheme="minorEastAsia" w:hint="eastAsia"/>
        </w:rPr>
        <w:t>2</w:t>
      </w:r>
      <w:r>
        <w:rPr>
          <w:rFonts w:asciiTheme="minorEastAsia" w:hAnsiTheme="minorEastAsia"/>
        </w:rPr>
        <w:t>月</w:t>
      </w:r>
      <w:r w:rsidR="006E254F">
        <w:rPr>
          <w:rFonts w:asciiTheme="minorEastAsia" w:hAnsiTheme="minorEastAsia" w:hint="eastAsia"/>
        </w:rPr>
        <w:t>28</w:t>
      </w:r>
      <w:r>
        <w:rPr>
          <w:rFonts w:asciiTheme="minorEastAsia" w:hAnsiTheme="minorEastAsia"/>
        </w:rPr>
        <w:t>日まで</w:t>
      </w:r>
    </w:p>
    <w:p w:rsidR="00745202" w:rsidRPr="00745202" w:rsidRDefault="00745202" w:rsidP="00745202">
      <w:pPr>
        <w:rPr>
          <w:rFonts w:asciiTheme="minorEastAsia" w:hAnsiTheme="minorEastAsia"/>
          <w:color w:val="0070C0"/>
        </w:rPr>
      </w:pPr>
    </w:p>
    <w:p w:rsidR="00745202" w:rsidRDefault="00745202">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実績要件</w:t>
      </w:r>
    </w:p>
    <w:p w:rsidR="00745202" w:rsidRPr="00745202" w:rsidRDefault="00745202" w:rsidP="00162A16">
      <w:pPr>
        <w:ind w:leftChars="200" w:left="403" w:firstLineChars="100" w:firstLine="202"/>
        <w:rPr>
          <w:rFonts w:asciiTheme="minorEastAsia" w:hAnsiTheme="minorEastAsia"/>
        </w:rPr>
      </w:pPr>
      <w:r w:rsidRPr="00745202">
        <w:rPr>
          <w:rFonts w:asciiTheme="minorEastAsia" w:hAnsiTheme="minorEastAsia" w:hint="eastAsia"/>
        </w:rPr>
        <w:t>業務の一環として、事業継続計画の検証、南砺市地域防災計画との整合性に関するものも想定しているため、委託する事業者には、事業継続計画策定及び防災分野における高度の専門知識を要求する。</w:t>
      </w:r>
    </w:p>
    <w:p w:rsidR="00745202" w:rsidRPr="00745202" w:rsidRDefault="00745202" w:rsidP="00162A16">
      <w:pPr>
        <w:ind w:leftChars="200" w:left="403" w:firstLineChars="100" w:firstLine="202"/>
        <w:rPr>
          <w:rFonts w:asciiTheme="minorEastAsia" w:hAnsiTheme="minorEastAsia"/>
        </w:rPr>
      </w:pPr>
      <w:r w:rsidRPr="00745202">
        <w:rPr>
          <w:rFonts w:asciiTheme="minorEastAsia" w:hAnsiTheme="minorEastAsia" w:hint="eastAsia"/>
        </w:rPr>
        <w:t>このことから、本業務委託に適するレベルにある事業者を選定し、適切な推進態勢を確保するため、以下のすべてに該当することを参加資格条件とする。</w:t>
      </w:r>
    </w:p>
    <w:p w:rsidR="00745202" w:rsidRPr="00F2196E" w:rsidRDefault="00745202" w:rsidP="00F2196E">
      <w:pPr>
        <w:pStyle w:val="a3"/>
        <w:numPr>
          <w:ilvl w:val="0"/>
          <w:numId w:val="3"/>
        </w:numPr>
        <w:ind w:leftChars="0"/>
        <w:rPr>
          <w:rFonts w:asciiTheme="minorEastAsia" w:eastAsiaTheme="minorEastAsia" w:hAnsiTheme="minorEastAsia"/>
        </w:rPr>
      </w:pPr>
      <w:r w:rsidRPr="00745202">
        <w:rPr>
          <w:rFonts w:asciiTheme="minorEastAsia" w:eastAsiaTheme="minorEastAsia" w:hAnsiTheme="minorEastAsia" w:hint="eastAsia"/>
        </w:rPr>
        <w:t>平成24年4月以降に、</w:t>
      </w:r>
      <w:r w:rsidR="009E5F0A">
        <w:rPr>
          <w:rFonts w:asciiTheme="minorEastAsia" w:eastAsiaTheme="minorEastAsia" w:hAnsiTheme="minorEastAsia" w:hint="eastAsia"/>
        </w:rPr>
        <w:t>人口</w:t>
      </w:r>
      <w:r w:rsidR="009E5F0A">
        <w:rPr>
          <w:rFonts w:asciiTheme="minorEastAsia" w:eastAsiaTheme="minorEastAsia" w:hAnsiTheme="minorEastAsia"/>
        </w:rPr>
        <w:t>５万人以上の地方公共団体が発注する業務継続計画策定支援業務及び職員行動マニュアル（</w:t>
      </w:r>
      <w:r w:rsidR="009E5F0A">
        <w:rPr>
          <w:rFonts w:asciiTheme="minorEastAsia" w:eastAsiaTheme="minorEastAsia" w:hAnsiTheme="minorEastAsia" w:hint="eastAsia"/>
        </w:rPr>
        <w:t>業務委託仕様書参照</w:t>
      </w:r>
      <w:r w:rsidR="009E5F0A">
        <w:rPr>
          <w:rFonts w:asciiTheme="minorEastAsia" w:eastAsiaTheme="minorEastAsia" w:hAnsiTheme="minorEastAsia"/>
        </w:rPr>
        <w:t>）</w:t>
      </w:r>
      <w:r w:rsidR="00F2196E">
        <w:rPr>
          <w:rFonts w:asciiTheme="minorEastAsia" w:eastAsiaTheme="minorEastAsia" w:hAnsiTheme="minorEastAsia" w:hint="eastAsia"/>
        </w:rPr>
        <w:t>策定</w:t>
      </w:r>
      <w:r w:rsidR="00F2196E">
        <w:rPr>
          <w:rFonts w:asciiTheme="minorEastAsia" w:eastAsiaTheme="minorEastAsia" w:hAnsiTheme="minorEastAsia"/>
        </w:rPr>
        <w:t>業務の元請</w:t>
      </w:r>
      <w:r w:rsidR="00F2196E">
        <w:rPr>
          <w:rFonts w:asciiTheme="minorEastAsia" w:eastAsiaTheme="minorEastAsia" w:hAnsiTheme="minorEastAsia" w:hint="eastAsia"/>
        </w:rPr>
        <w:t>としての</w:t>
      </w:r>
      <w:r w:rsidR="00F2196E">
        <w:rPr>
          <w:rFonts w:asciiTheme="minorEastAsia" w:eastAsiaTheme="minorEastAsia" w:hAnsiTheme="minorEastAsia"/>
        </w:rPr>
        <w:t>業務実績を有すること。</w:t>
      </w:r>
    </w:p>
    <w:p w:rsidR="00745202" w:rsidRPr="00745202" w:rsidRDefault="00745202" w:rsidP="00745202">
      <w:pPr>
        <w:pStyle w:val="a3"/>
        <w:ind w:left="806"/>
        <w:rPr>
          <w:rFonts w:asciiTheme="minorEastAsia" w:eastAsiaTheme="minorEastAsia" w:hAnsiTheme="minorEastAsia"/>
        </w:rPr>
      </w:pPr>
      <w:r w:rsidRPr="00745202">
        <w:rPr>
          <w:rFonts w:asciiTheme="minorEastAsia" w:eastAsiaTheme="minorEastAsia" w:hAnsiTheme="minorEastAsia" w:hint="eastAsia"/>
        </w:rPr>
        <w:t>(2) 南砺市競争入札参加資格を有していること。</w:t>
      </w:r>
    </w:p>
    <w:p w:rsidR="00745202" w:rsidRPr="00745202" w:rsidRDefault="00745202" w:rsidP="00745202">
      <w:pPr>
        <w:pStyle w:val="a3"/>
        <w:ind w:left="806"/>
        <w:rPr>
          <w:rFonts w:asciiTheme="minorEastAsia" w:eastAsiaTheme="minorEastAsia" w:hAnsiTheme="minorEastAsia"/>
        </w:rPr>
      </w:pPr>
      <w:r w:rsidRPr="00745202">
        <w:rPr>
          <w:rFonts w:asciiTheme="minorEastAsia" w:eastAsiaTheme="minorEastAsia" w:hAnsiTheme="minorEastAsia" w:hint="eastAsia"/>
        </w:rPr>
        <w:t>(3) 地方自治法施行令第１６７条の４の規定に該当しないこと。</w:t>
      </w:r>
    </w:p>
    <w:p w:rsidR="00745202" w:rsidRPr="00745202" w:rsidRDefault="00745202" w:rsidP="00745202">
      <w:pPr>
        <w:pStyle w:val="a3"/>
        <w:ind w:left="806"/>
        <w:rPr>
          <w:rFonts w:asciiTheme="minorEastAsia" w:eastAsiaTheme="minorEastAsia" w:hAnsiTheme="minorEastAsia"/>
        </w:rPr>
      </w:pPr>
      <w:r w:rsidRPr="00745202">
        <w:rPr>
          <w:rFonts w:asciiTheme="minorEastAsia" w:eastAsiaTheme="minorEastAsia" w:hAnsiTheme="minorEastAsia" w:hint="eastAsia"/>
        </w:rPr>
        <w:t>(4) 本市から入札参加停止又は入札参加保留の措置を受けていないこと。</w:t>
      </w:r>
    </w:p>
    <w:p w:rsidR="00745202" w:rsidRDefault="00745202" w:rsidP="00745202">
      <w:pPr>
        <w:pStyle w:val="a3"/>
        <w:ind w:left="806"/>
        <w:rPr>
          <w:rFonts w:asciiTheme="majorEastAsia" w:eastAsiaTheme="majorEastAsia" w:hAnsiTheme="majorEastAsia"/>
        </w:rPr>
      </w:pPr>
      <w:r w:rsidRPr="00745202">
        <w:rPr>
          <w:rFonts w:asciiTheme="minorEastAsia" w:eastAsiaTheme="minorEastAsia" w:hAnsiTheme="minorEastAsia" w:hint="eastAsia"/>
        </w:rPr>
        <w:lastRenderedPageBreak/>
        <w:t>(5) 本業務を円滑に遂行できる、安定的かつ健全な財務能力を有すること。</w:t>
      </w:r>
    </w:p>
    <w:p w:rsidR="00745202" w:rsidRPr="00745202" w:rsidRDefault="00745202" w:rsidP="00745202">
      <w:pPr>
        <w:rPr>
          <w:rFonts w:asciiTheme="majorEastAsia" w:eastAsiaTheme="majorEastAsia" w:hAnsiTheme="majorEastAsia"/>
        </w:rPr>
      </w:pPr>
    </w:p>
    <w:p w:rsidR="00282272" w:rsidRDefault="00030A74" w:rsidP="00282272">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委託業務内容</w:t>
      </w:r>
    </w:p>
    <w:p w:rsidR="002411DE" w:rsidRDefault="00726EC2" w:rsidP="00263CD6">
      <w:pPr>
        <w:pStyle w:val="a3"/>
        <w:numPr>
          <w:ilvl w:val="0"/>
          <w:numId w:val="5"/>
        </w:numPr>
        <w:ind w:leftChars="0"/>
        <w:rPr>
          <w:rFonts w:asciiTheme="minorEastAsia" w:hAnsiTheme="minorEastAsia"/>
        </w:rPr>
      </w:pPr>
      <w:r w:rsidRPr="00282272">
        <w:rPr>
          <w:rFonts w:asciiTheme="minorEastAsia" w:hAnsiTheme="minorEastAsia" w:hint="eastAsia"/>
        </w:rPr>
        <w:t>南砺</w:t>
      </w:r>
      <w:r w:rsidR="00B808A9" w:rsidRPr="00282272">
        <w:rPr>
          <w:rFonts w:asciiTheme="minorEastAsia" w:hAnsiTheme="minorEastAsia"/>
        </w:rPr>
        <w:t>市業務継続計画</w:t>
      </w:r>
      <w:r w:rsidR="0004143F">
        <w:rPr>
          <w:rFonts w:asciiTheme="minorEastAsia" w:hAnsiTheme="minorEastAsia" w:hint="eastAsia"/>
        </w:rPr>
        <w:t>（地震編）</w:t>
      </w:r>
      <w:r w:rsidR="00B808A9" w:rsidRPr="00282272">
        <w:rPr>
          <w:rFonts w:asciiTheme="minorEastAsia" w:hAnsiTheme="minorEastAsia" w:hint="eastAsia"/>
        </w:rPr>
        <w:t>の</w:t>
      </w:r>
      <w:r w:rsidR="00B808A9" w:rsidRPr="00282272">
        <w:rPr>
          <w:rFonts w:asciiTheme="minorEastAsia" w:hAnsiTheme="minorEastAsia"/>
        </w:rPr>
        <w:t>策定支援</w:t>
      </w:r>
    </w:p>
    <w:p w:rsidR="00263CD6" w:rsidRDefault="00263CD6" w:rsidP="00263CD6">
      <w:pPr>
        <w:pStyle w:val="a3"/>
        <w:ind w:leftChars="0" w:left="1200"/>
        <w:rPr>
          <w:rFonts w:asciiTheme="minorEastAsia" w:hAnsiTheme="minorEastAsia"/>
        </w:rPr>
      </w:pPr>
      <w:r>
        <w:rPr>
          <w:rFonts w:asciiTheme="minorEastAsia" w:hAnsiTheme="minorEastAsia" w:hint="eastAsia"/>
        </w:rPr>
        <w:t>策定に</w:t>
      </w:r>
      <w:r>
        <w:rPr>
          <w:rFonts w:asciiTheme="minorEastAsia" w:hAnsiTheme="minorEastAsia"/>
        </w:rPr>
        <w:t>当たっては、市庁舎が</w:t>
      </w:r>
      <w:r>
        <w:rPr>
          <w:rFonts w:asciiTheme="minorEastAsia" w:hAnsiTheme="minorEastAsia" w:hint="eastAsia"/>
        </w:rPr>
        <w:t>被災し</w:t>
      </w:r>
      <w:r>
        <w:rPr>
          <w:rFonts w:asciiTheme="minorEastAsia" w:hAnsiTheme="minorEastAsia"/>
        </w:rPr>
        <w:t>庁舎の使用</w:t>
      </w:r>
      <w:r>
        <w:rPr>
          <w:rFonts w:asciiTheme="minorEastAsia" w:hAnsiTheme="minorEastAsia" w:hint="eastAsia"/>
        </w:rPr>
        <w:t>が</w:t>
      </w:r>
      <w:r>
        <w:rPr>
          <w:rFonts w:asciiTheme="minorEastAsia" w:hAnsiTheme="minorEastAsia"/>
        </w:rPr>
        <w:t>不可能な場合や市庁舎は使用できるが停電</w:t>
      </w:r>
      <w:r>
        <w:rPr>
          <w:rFonts w:asciiTheme="minorEastAsia" w:hAnsiTheme="minorEastAsia" w:hint="eastAsia"/>
        </w:rPr>
        <w:t>等により</w:t>
      </w:r>
      <w:r>
        <w:rPr>
          <w:rFonts w:asciiTheme="minorEastAsia" w:hAnsiTheme="minorEastAsia"/>
        </w:rPr>
        <w:t>業務に</w:t>
      </w:r>
      <w:r>
        <w:rPr>
          <w:rFonts w:asciiTheme="minorEastAsia" w:hAnsiTheme="minorEastAsia" w:hint="eastAsia"/>
        </w:rPr>
        <w:t>支障</w:t>
      </w:r>
      <w:r>
        <w:rPr>
          <w:rFonts w:asciiTheme="minorEastAsia" w:hAnsiTheme="minorEastAsia"/>
        </w:rPr>
        <w:t>が出る場合を想定し、以下の</w:t>
      </w:r>
      <w:r>
        <w:rPr>
          <w:rFonts w:asciiTheme="minorEastAsia" w:hAnsiTheme="minorEastAsia" w:hint="eastAsia"/>
        </w:rPr>
        <w:t>業務を</w:t>
      </w:r>
      <w:r>
        <w:rPr>
          <w:rFonts w:asciiTheme="minorEastAsia" w:hAnsiTheme="minorEastAsia"/>
        </w:rPr>
        <w:t>行う。</w:t>
      </w:r>
    </w:p>
    <w:p w:rsidR="0049562E" w:rsidRDefault="0049562E" w:rsidP="0049562E">
      <w:pPr>
        <w:pStyle w:val="a3"/>
        <w:numPr>
          <w:ilvl w:val="0"/>
          <w:numId w:val="6"/>
        </w:numPr>
        <w:ind w:leftChars="0"/>
        <w:rPr>
          <w:rFonts w:asciiTheme="minorEastAsia" w:hAnsiTheme="minorEastAsia"/>
        </w:rPr>
      </w:pPr>
      <w:r w:rsidRPr="0049562E">
        <w:rPr>
          <w:rFonts w:asciiTheme="minorEastAsia" w:hAnsiTheme="minorEastAsia" w:hint="eastAsia"/>
        </w:rPr>
        <w:t>関連</w:t>
      </w:r>
      <w:r w:rsidRPr="0049562E">
        <w:rPr>
          <w:rFonts w:asciiTheme="minorEastAsia" w:hAnsiTheme="minorEastAsia"/>
        </w:rPr>
        <w:t>情報の収集・整理</w:t>
      </w:r>
    </w:p>
    <w:p w:rsidR="0049562E" w:rsidRPr="00745202" w:rsidRDefault="0049562E" w:rsidP="0049562E">
      <w:pPr>
        <w:pStyle w:val="a3"/>
        <w:ind w:leftChars="700" w:left="1411"/>
        <w:rPr>
          <w:rFonts w:asciiTheme="minorEastAsia" w:hAnsiTheme="minorEastAsia"/>
        </w:rPr>
      </w:pPr>
      <w:r>
        <w:rPr>
          <w:rFonts w:asciiTheme="minorEastAsia" w:hAnsiTheme="minorEastAsia"/>
        </w:rPr>
        <w:t>本業務にあたり、必要となる基礎資料として、</w:t>
      </w:r>
      <w:r>
        <w:rPr>
          <w:rFonts w:asciiTheme="minorEastAsia" w:hAnsiTheme="minorEastAsia" w:hint="eastAsia"/>
        </w:rPr>
        <w:t>内閣府</w:t>
      </w:r>
      <w:r w:rsidRPr="002E615B">
        <w:rPr>
          <w:rFonts w:asciiTheme="minorEastAsia" w:hAnsiTheme="minorEastAsia" w:hint="eastAsia"/>
        </w:rPr>
        <w:t>「</w:t>
      </w:r>
      <w:r w:rsidR="002E615B" w:rsidRPr="002E615B">
        <w:rPr>
          <w:rFonts w:asciiTheme="minorEastAsia" w:hAnsiTheme="minorEastAsia" w:hint="eastAsia"/>
        </w:rPr>
        <w:t>大規模災害発生時における地方公共団体の業務継続の手引き</w:t>
      </w:r>
      <w:r w:rsidRPr="002E615B">
        <w:rPr>
          <w:rFonts w:asciiTheme="minorEastAsia" w:hAnsiTheme="minorEastAsia" w:hint="eastAsia"/>
        </w:rPr>
        <w:t>」「市町村のための業務継続計画作成</w:t>
      </w:r>
      <w:r>
        <w:rPr>
          <w:rFonts w:asciiTheme="minorEastAsia" w:hAnsiTheme="minorEastAsia" w:hint="eastAsia"/>
        </w:rPr>
        <w:t>ガイド」をはじめ、県や先進市等の業務継続計画、県・市の地域防災計画、国や県による被害想定、南砺市の既往施策、各種既存マニュアル類、最新の組織体制・連絡系統、関連計画・協定類、その他災害対応のガイドライン類、東日本大震災や熊本地震等における教訓や課題等、最新の知見について情報</w:t>
      </w:r>
      <w:r>
        <w:rPr>
          <w:rFonts w:asciiTheme="minorEastAsia" w:hAnsiTheme="minorEastAsia"/>
        </w:rPr>
        <w:t>を収集し、整理する。</w:t>
      </w:r>
    </w:p>
    <w:p w:rsidR="006B79C8" w:rsidRDefault="002B34B3" w:rsidP="002B34B3">
      <w:pPr>
        <w:pStyle w:val="a3"/>
        <w:numPr>
          <w:ilvl w:val="0"/>
          <w:numId w:val="6"/>
        </w:numPr>
        <w:ind w:leftChars="0"/>
        <w:rPr>
          <w:rFonts w:asciiTheme="minorEastAsia" w:hAnsiTheme="minorEastAsia"/>
        </w:rPr>
      </w:pPr>
      <w:r w:rsidRPr="002B34B3">
        <w:rPr>
          <w:rFonts w:asciiTheme="minorEastAsia" w:hAnsiTheme="minorEastAsia" w:hint="eastAsia"/>
        </w:rPr>
        <w:t>対象事象の選定と被害想定</w:t>
      </w:r>
    </w:p>
    <w:p w:rsidR="002B34B3" w:rsidRPr="002B34B3" w:rsidRDefault="002B34B3" w:rsidP="002B34B3">
      <w:pPr>
        <w:pStyle w:val="a3"/>
        <w:ind w:leftChars="0" w:left="1425"/>
        <w:rPr>
          <w:rFonts w:asciiTheme="minorEastAsia" w:hAnsiTheme="minorEastAsia"/>
        </w:rPr>
      </w:pPr>
      <w:r w:rsidRPr="002B34B3">
        <w:rPr>
          <w:rFonts w:asciiTheme="minorEastAsia" w:hAnsiTheme="minorEastAsia" w:hint="eastAsia"/>
        </w:rPr>
        <w:t>業務継続計画の対象事象について、本市に特に影響が大きいと考えられる事象を選定し、非常時優先業務の特定および優先順位付け、通常業務の復旧目標の設定の際に必要な被害想定について整理する。被害想定は、国・県・市の既往結果に基づき、地震動や液状化危険度、建物・構造物被害、ライフライン被害、人的被害等について整理する。また、本市の行政組織自身（庁舎・施設及び庁舎内の機器や職員の人的被害等）については、前述の必要資源の整理を基に、職員の非常参集シミュレーションを含めた、概略の被害想定を実施し、被災シナリオを作成する。</w:t>
      </w:r>
    </w:p>
    <w:p w:rsidR="0049562E" w:rsidRDefault="002B34B3" w:rsidP="002B34B3">
      <w:pPr>
        <w:pStyle w:val="a3"/>
        <w:numPr>
          <w:ilvl w:val="0"/>
          <w:numId w:val="6"/>
        </w:numPr>
        <w:ind w:leftChars="0"/>
        <w:rPr>
          <w:rFonts w:asciiTheme="minorEastAsia" w:hAnsiTheme="minorEastAsia"/>
        </w:rPr>
      </w:pPr>
      <w:r w:rsidRPr="002B34B3">
        <w:rPr>
          <w:rFonts w:asciiTheme="minorEastAsia" w:hAnsiTheme="minorEastAsia" w:hint="eastAsia"/>
        </w:rPr>
        <w:t>非常時優先業務の整理</w:t>
      </w:r>
    </w:p>
    <w:p w:rsidR="002B34B3" w:rsidRPr="002B34B3" w:rsidRDefault="002B34B3" w:rsidP="002B34B3">
      <w:pPr>
        <w:pStyle w:val="a3"/>
        <w:ind w:leftChars="0" w:left="1425"/>
        <w:rPr>
          <w:rFonts w:asciiTheme="minorEastAsia" w:hAnsiTheme="minorEastAsia"/>
        </w:rPr>
      </w:pPr>
      <w:r w:rsidRPr="002B34B3">
        <w:rPr>
          <w:rFonts w:asciiTheme="minorEastAsia" w:hAnsiTheme="minorEastAsia" w:hint="eastAsia"/>
        </w:rPr>
        <w:t>発災後1ヶ月程度を対象期間として、収集・整理した資料に基づき、本市の通常業務、災害時対応業務について抽出・整理を行い、特に優先して継続・再開すべき非常時優先業務を特定する。また、非常時優先業務ごとの許容中断時間、あるいは再開・復旧時期を目標時間として設定・整理する。その他、各業務の内容、担当班、必要人員・設備、関係する機関等を含め、非常時優先業務の一覧表としてデータ整備する。</w:t>
      </w:r>
    </w:p>
    <w:p w:rsidR="002B34B3" w:rsidRDefault="002B34B3" w:rsidP="002B34B3">
      <w:pPr>
        <w:pStyle w:val="a3"/>
        <w:ind w:leftChars="0" w:left="1425"/>
        <w:rPr>
          <w:rFonts w:asciiTheme="minorEastAsia" w:hAnsiTheme="minorEastAsia"/>
        </w:rPr>
      </w:pPr>
      <w:r w:rsidRPr="002B34B3">
        <w:rPr>
          <w:rFonts w:asciiTheme="minorEastAsia" w:hAnsiTheme="minorEastAsia" w:hint="eastAsia"/>
        </w:rPr>
        <w:t>以上の作業について、市職員と協働し、効率的に実施するための支援を行う。</w:t>
      </w:r>
    </w:p>
    <w:p w:rsidR="0049562E" w:rsidRDefault="002B34B3" w:rsidP="002B34B3">
      <w:pPr>
        <w:pStyle w:val="a3"/>
        <w:numPr>
          <w:ilvl w:val="0"/>
          <w:numId w:val="6"/>
        </w:numPr>
        <w:ind w:leftChars="0"/>
        <w:rPr>
          <w:rFonts w:asciiTheme="minorEastAsia" w:hAnsiTheme="minorEastAsia"/>
        </w:rPr>
      </w:pPr>
      <w:r w:rsidRPr="002B34B3">
        <w:rPr>
          <w:rFonts w:asciiTheme="minorEastAsia" w:hAnsiTheme="minorEastAsia" w:hint="eastAsia"/>
        </w:rPr>
        <w:t>現体制の課題抽出及び対応策の検討</w:t>
      </w:r>
    </w:p>
    <w:p w:rsidR="00925200" w:rsidRPr="00925200" w:rsidRDefault="002B34B3" w:rsidP="00925200">
      <w:pPr>
        <w:pStyle w:val="a3"/>
        <w:ind w:leftChars="0" w:left="1425"/>
        <w:rPr>
          <w:rFonts w:asciiTheme="minorEastAsia" w:hAnsiTheme="minorEastAsia"/>
        </w:rPr>
      </w:pPr>
      <w:r w:rsidRPr="002B34B3">
        <w:rPr>
          <w:rFonts w:asciiTheme="minorEastAsia" w:hAnsiTheme="minorEastAsia" w:hint="eastAsia"/>
        </w:rPr>
        <w:t>抽出した非常時優先業務について、人員･設備･資機材等の被災状況や職員参集の分析結果に基づき、実行可能性を整理し、想定した被害状況下での非常時優先業務の遂行において問題点・課題を取りまとめる。また、抽出した現状における課題に対して、災害発生前の事前対策と発生後の対応方策の観点から改善のための対策検討を行う。</w:t>
      </w:r>
    </w:p>
    <w:p w:rsidR="00925200" w:rsidRDefault="00925200" w:rsidP="00925200">
      <w:pPr>
        <w:pStyle w:val="a3"/>
        <w:numPr>
          <w:ilvl w:val="0"/>
          <w:numId w:val="6"/>
        </w:numPr>
        <w:ind w:leftChars="0"/>
        <w:rPr>
          <w:rFonts w:asciiTheme="minorEastAsia" w:hAnsiTheme="minorEastAsia"/>
        </w:rPr>
      </w:pPr>
      <w:r w:rsidRPr="00925200">
        <w:rPr>
          <w:rFonts w:asciiTheme="minorEastAsia" w:hAnsiTheme="minorEastAsia" w:hint="eastAsia"/>
        </w:rPr>
        <w:t>業務継続計画の策定</w:t>
      </w:r>
    </w:p>
    <w:p w:rsidR="00925200" w:rsidRDefault="00925200" w:rsidP="00925200">
      <w:pPr>
        <w:pStyle w:val="a3"/>
        <w:ind w:leftChars="0" w:left="1425"/>
        <w:rPr>
          <w:rFonts w:asciiTheme="minorEastAsia" w:hAnsiTheme="minorEastAsia"/>
        </w:rPr>
      </w:pPr>
      <w:r w:rsidRPr="00925200">
        <w:rPr>
          <w:rFonts w:asciiTheme="minorEastAsia" w:hAnsiTheme="minorEastAsia" w:hint="eastAsia"/>
        </w:rPr>
        <w:t>以上の検討結果に基づき、業務継続計画の取りまとめ</w:t>
      </w:r>
      <w:r w:rsidR="00030B6B">
        <w:rPr>
          <w:rFonts w:asciiTheme="minorEastAsia" w:hAnsiTheme="minorEastAsia" w:hint="eastAsia"/>
        </w:rPr>
        <w:t>支援</w:t>
      </w:r>
      <w:r w:rsidRPr="00925200">
        <w:rPr>
          <w:rFonts w:asciiTheme="minorEastAsia" w:hAnsiTheme="minorEastAsia" w:hint="eastAsia"/>
        </w:rPr>
        <w:t>を行う</w:t>
      </w:r>
      <w:r>
        <w:rPr>
          <w:rFonts w:asciiTheme="minorEastAsia" w:hAnsiTheme="minorEastAsia" w:hint="eastAsia"/>
        </w:rPr>
        <w:t>。</w:t>
      </w:r>
    </w:p>
    <w:p w:rsidR="002B34B3" w:rsidRDefault="002B34B3" w:rsidP="0049562E">
      <w:pPr>
        <w:pStyle w:val="a3"/>
        <w:numPr>
          <w:ilvl w:val="0"/>
          <w:numId w:val="6"/>
        </w:numPr>
        <w:ind w:leftChars="0"/>
        <w:rPr>
          <w:rFonts w:asciiTheme="minorEastAsia" w:hAnsiTheme="minorEastAsia"/>
        </w:rPr>
      </w:pPr>
      <w:r>
        <w:rPr>
          <w:rFonts w:asciiTheme="minorEastAsia" w:hAnsiTheme="minorEastAsia" w:hint="eastAsia"/>
        </w:rPr>
        <w:t>概要版の作成</w:t>
      </w:r>
    </w:p>
    <w:p w:rsidR="00925200" w:rsidRDefault="00925200" w:rsidP="00925200">
      <w:pPr>
        <w:pStyle w:val="a3"/>
        <w:numPr>
          <w:ilvl w:val="0"/>
          <w:numId w:val="6"/>
        </w:numPr>
        <w:ind w:leftChars="0"/>
        <w:rPr>
          <w:rFonts w:asciiTheme="minorEastAsia" w:hAnsiTheme="minorEastAsia"/>
        </w:rPr>
      </w:pPr>
      <w:r w:rsidRPr="00925200">
        <w:rPr>
          <w:rFonts w:asciiTheme="minorEastAsia" w:hAnsiTheme="minorEastAsia" w:hint="eastAsia"/>
        </w:rPr>
        <w:t>庁内検討会の支援</w:t>
      </w:r>
    </w:p>
    <w:p w:rsidR="00925200" w:rsidRPr="00925200" w:rsidRDefault="00925200" w:rsidP="00925200">
      <w:pPr>
        <w:pStyle w:val="a3"/>
        <w:ind w:leftChars="0" w:left="1425"/>
        <w:rPr>
          <w:rFonts w:asciiTheme="minorEastAsia" w:hAnsiTheme="minorEastAsia"/>
        </w:rPr>
      </w:pPr>
      <w:r w:rsidRPr="00925200">
        <w:rPr>
          <w:rFonts w:asciiTheme="minorEastAsia" w:hAnsiTheme="minorEastAsia" w:hint="eastAsia"/>
        </w:rPr>
        <w:t>計画の策定にあたり庁内の検討会に対する資料作成</w:t>
      </w:r>
      <w:r w:rsidR="00D403CC">
        <w:rPr>
          <w:rFonts w:asciiTheme="minorEastAsia" w:hAnsiTheme="minorEastAsia" w:hint="eastAsia"/>
        </w:rPr>
        <w:t>及び</w:t>
      </w:r>
      <w:r w:rsidR="00D403CC">
        <w:rPr>
          <w:rFonts w:asciiTheme="minorEastAsia" w:hAnsiTheme="minorEastAsia"/>
        </w:rPr>
        <w:t>説明等の</w:t>
      </w:r>
      <w:r w:rsidRPr="00925200">
        <w:rPr>
          <w:rFonts w:asciiTheme="minorEastAsia" w:hAnsiTheme="minorEastAsia" w:hint="eastAsia"/>
        </w:rPr>
        <w:t>支援を行う。</w:t>
      </w:r>
    </w:p>
    <w:p w:rsidR="00263CD6" w:rsidRPr="0080041B" w:rsidRDefault="00925200" w:rsidP="00925200">
      <w:pPr>
        <w:pStyle w:val="a3"/>
        <w:numPr>
          <w:ilvl w:val="0"/>
          <w:numId w:val="5"/>
        </w:numPr>
        <w:ind w:leftChars="0"/>
        <w:rPr>
          <w:rFonts w:asciiTheme="minorEastAsia" w:hAnsiTheme="minorEastAsia"/>
          <w:color w:val="000000" w:themeColor="text1"/>
        </w:rPr>
      </w:pPr>
      <w:r w:rsidRPr="0080041B">
        <w:rPr>
          <w:rFonts w:asciiTheme="minorEastAsia" w:hAnsiTheme="minorEastAsia" w:hint="eastAsia"/>
          <w:color w:val="000000" w:themeColor="text1"/>
        </w:rPr>
        <w:lastRenderedPageBreak/>
        <w:t>南砺市災害時職員初動マニュアルの作成</w:t>
      </w:r>
    </w:p>
    <w:p w:rsidR="00925200" w:rsidRPr="0080041B" w:rsidRDefault="00925200" w:rsidP="00925200">
      <w:pPr>
        <w:pStyle w:val="a3"/>
        <w:numPr>
          <w:ilvl w:val="0"/>
          <w:numId w:val="10"/>
        </w:numPr>
        <w:ind w:leftChars="0"/>
        <w:rPr>
          <w:rFonts w:asciiTheme="minorEastAsia" w:hAnsiTheme="minorEastAsia"/>
          <w:color w:val="000000" w:themeColor="text1"/>
        </w:rPr>
      </w:pPr>
      <w:r w:rsidRPr="0080041B">
        <w:rPr>
          <w:rFonts w:asciiTheme="minorEastAsia" w:hAnsiTheme="minorEastAsia" w:hint="eastAsia"/>
          <w:color w:val="000000" w:themeColor="text1"/>
        </w:rPr>
        <w:t>南砺市</w:t>
      </w:r>
      <w:r w:rsidRPr="0080041B">
        <w:rPr>
          <w:rFonts w:asciiTheme="minorEastAsia" w:hAnsiTheme="minorEastAsia"/>
          <w:color w:val="000000" w:themeColor="text1"/>
        </w:rPr>
        <w:t>地域防災計画及び南砺市業務継続計画に基づき、必要な構成要素や全体構成等を立案すること。</w:t>
      </w:r>
    </w:p>
    <w:p w:rsidR="00925200" w:rsidRPr="0080041B" w:rsidRDefault="00925200" w:rsidP="00925200">
      <w:pPr>
        <w:pStyle w:val="a3"/>
        <w:numPr>
          <w:ilvl w:val="0"/>
          <w:numId w:val="10"/>
        </w:numPr>
        <w:ind w:leftChars="0"/>
        <w:rPr>
          <w:rFonts w:asciiTheme="minorEastAsia" w:hAnsiTheme="minorEastAsia"/>
          <w:color w:val="000000" w:themeColor="text1"/>
        </w:rPr>
      </w:pPr>
      <w:r w:rsidRPr="0080041B">
        <w:rPr>
          <w:rFonts w:asciiTheme="minorEastAsia" w:hAnsiTheme="minorEastAsia" w:hint="eastAsia"/>
          <w:color w:val="000000" w:themeColor="text1"/>
        </w:rPr>
        <w:t>南砺市</w:t>
      </w:r>
      <w:r w:rsidRPr="0080041B">
        <w:rPr>
          <w:rFonts w:asciiTheme="minorEastAsia" w:hAnsiTheme="minorEastAsia"/>
          <w:color w:val="000000" w:themeColor="text1"/>
        </w:rPr>
        <w:t>地域防災計画に記載してある</w:t>
      </w:r>
      <w:r w:rsidRPr="0080041B">
        <w:rPr>
          <w:rFonts w:asciiTheme="minorEastAsia" w:hAnsiTheme="minorEastAsia" w:hint="eastAsia"/>
          <w:color w:val="000000" w:themeColor="text1"/>
        </w:rPr>
        <w:t>各</w:t>
      </w:r>
      <w:r w:rsidRPr="0080041B">
        <w:rPr>
          <w:rFonts w:asciiTheme="minorEastAsia" w:hAnsiTheme="minorEastAsia"/>
          <w:color w:val="000000" w:themeColor="text1"/>
        </w:rPr>
        <w:t>部</w:t>
      </w:r>
      <w:r w:rsidRPr="0080041B">
        <w:rPr>
          <w:rFonts w:asciiTheme="minorEastAsia" w:hAnsiTheme="minorEastAsia" w:hint="eastAsia"/>
          <w:color w:val="000000" w:themeColor="text1"/>
        </w:rPr>
        <w:t>班</w:t>
      </w:r>
      <w:r w:rsidRPr="0080041B">
        <w:rPr>
          <w:rFonts w:asciiTheme="minorEastAsia" w:hAnsiTheme="minorEastAsia"/>
          <w:color w:val="000000" w:themeColor="text1"/>
        </w:rPr>
        <w:t>の災害対策業務と連動するとともに、部班ごとに策定すること。</w:t>
      </w:r>
    </w:p>
    <w:p w:rsidR="00925200" w:rsidRPr="0080041B" w:rsidRDefault="00925200" w:rsidP="00925200">
      <w:pPr>
        <w:pStyle w:val="a3"/>
        <w:numPr>
          <w:ilvl w:val="0"/>
          <w:numId w:val="10"/>
        </w:numPr>
        <w:ind w:leftChars="0"/>
        <w:rPr>
          <w:rFonts w:asciiTheme="minorEastAsia" w:hAnsiTheme="minorEastAsia"/>
          <w:color w:val="000000" w:themeColor="text1"/>
        </w:rPr>
      </w:pPr>
      <w:r w:rsidRPr="0080041B">
        <w:rPr>
          <w:rFonts w:asciiTheme="minorEastAsia" w:hAnsiTheme="minorEastAsia" w:hint="eastAsia"/>
          <w:color w:val="000000" w:themeColor="text1"/>
        </w:rPr>
        <w:t>南砺市災害時職員初動マニュアルの作成</w:t>
      </w:r>
    </w:p>
    <w:p w:rsidR="00925200" w:rsidRPr="0080041B" w:rsidRDefault="00925200" w:rsidP="00925200">
      <w:pPr>
        <w:pStyle w:val="a3"/>
        <w:numPr>
          <w:ilvl w:val="0"/>
          <w:numId w:val="10"/>
        </w:numPr>
        <w:ind w:leftChars="0"/>
        <w:rPr>
          <w:rFonts w:asciiTheme="minorEastAsia" w:hAnsiTheme="minorEastAsia"/>
          <w:color w:val="000000" w:themeColor="text1"/>
        </w:rPr>
      </w:pPr>
      <w:r w:rsidRPr="0080041B">
        <w:rPr>
          <w:rFonts w:asciiTheme="minorEastAsia" w:hAnsiTheme="minorEastAsia" w:hint="eastAsia"/>
          <w:color w:val="000000" w:themeColor="text1"/>
        </w:rPr>
        <w:t>概要版の</w:t>
      </w:r>
      <w:r w:rsidRPr="0080041B">
        <w:rPr>
          <w:rFonts w:asciiTheme="minorEastAsia" w:hAnsiTheme="minorEastAsia"/>
          <w:color w:val="000000" w:themeColor="text1"/>
        </w:rPr>
        <w:t>作成</w:t>
      </w:r>
    </w:p>
    <w:p w:rsidR="00925200" w:rsidRPr="0080041B" w:rsidRDefault="00FB1622" w:rsidP="00263CD6">
      <w:pPr>
        <w:pStyle w:val="a3"/>
        <w:numPr>
          <w:ilvl w:val="0"/>
          <w:numId w:val="5"/>
        </w:numPr>
        <w:ind w:leftChars="0"/>
        <w:rPr>
          <w:rFonts w:asciiTheme="minorEastAsia" w:hAnsiTheme="minorEastAsia"/>
          <w:color w:val="000000" w:themeColor="text1"/>
        </w:rPr>
      </w:pPr>
      <w:r w:rsidRPr="0080041B">
        <w:rPr>
          <w:rFonts w:asciiTheme="minorEastAsia" w:hAnsiTheme="minorEastAsia" w:hint="eastAsia"/>
          <w:color w:val="000000" w:themeColor="text1"/>
        </w:rPr>
        <w:t>職員</w:t>
      </w:r>
      <w:r w:rsidRPr="0080041B">
        <w:rPr>
          <w:rFonts w:asciiTheme="minorEastAsia" w:hAnsiTheme="minorEastAsia"/>
          <w:color w:val="000000" w:themeColor="text1"/>
        </w:rPr>
        <w:t>研修</w:t>
      </w:r>
      <w:r w:rsidR="00030B6B">
        <w:rPr>
          <w:rFonts w:asciiTheme="minorEastAsia" w:hAnsiTheme="minorEastAsia" w:hint="eastAsia"/>
          <w:color w:val="000000" w:themeColor="text1"/>
        </w:rPr>
        <w:t>等の支援</w:t>
      </w:r>
      <w:bookmarkStart w:id="0" w:name="_GoBack"/>
      <w:bookmarkEnd w:id="0"/>
    </w:p>
    <w:p w:rsidR="00FB1622" w:rsidRPr="0039022F" w:rsidRDefault="0039022F" w:rsidP="0039022F">
      <w:pPr>
        <w:ind w:leftChars="600" w:left="1612" w:hangingChars="200" w:hanging="403"/>
        <w:rPr>
          <w:rFonts w:asciiTheme="majorEastAsia" w:eastAsiaTheme="majorEastAsia" w:hAnsiTheme="majorEastAsia" w:hint="eastAsia"/>
        </w:rPr>
      </w:pPr>
      <w:r w:rsidRPr="0039022F">
        <w:rPr>
          <w:rFonts w:asciiTheme="minorEastAsia" w:hAnsiTheme="minorEastAsia" w:hint="eastAsia"/>
          <w:color w:val="000000" w:themeColor="text1"/>
        </w:rPr>
        <w:t>①</w:t>
      </w:r>
      <w:r>
        <w:rPr>
          <w:rFonts w:asciiTheme="minorEastAsia" w:hAnsiTheme="minorEastAsia" w:hint="eastAsia"/>
          <w:color w:val="000000" w:themeColor="text1"/>
        </w:rPr>
        <w:t xml:space="preserve">　</w:t>
      </w:r>
      <w:r w:rsidR="00FB1622" w:rsidRPr="0039022F">
        <w:rPr>
          <w:rFonts w:asciiTheme="minorEastAsia" w:hAnsiTheme="minorEastAsia" w:hint="eastAsia"/>
          <w:color w:val="000000" w:themeColor="text1"/>
        </w:rPr>
        <w:t>職員を</w:t>
      </w:r>
      <w:r w:rsidR="00070BE6" w:rsidRPr="0039022F">
        <w:rPr>
          <w:rFonts w:asciiTheme="minorEastAsia" w:hAnsiTheme="minorEastAsia"/>
          <w:color w:val="000000" w:themeColor="text1"/>
        </w:rPr>
        <w:t>対象</w:t>
      </w:r>
      <w:r w:rsidR="00070BE6" w:rsidRPr="0039022F">
        <w:rPr>
          <w:rFonts w:asciiTheme="minorEastAsia" w:hAnsiTheme="minorEastAsia" w:hint="eastAsia"/>
          <w:color w:val="000000" w:themeColor="text1"/>
        </w:rPr>
        <w:t>に</w:t>
      </w:r>
      <w:r w:rsidR="00FB1622" w:rsidRPr="0039022F">
        <w:rPr>
          <w:rFonts w:asciiTheme="minorEastAsia" w:hAnsiTheme="minorEastAsia"/>
          <w:color w:val="000000" w:themeColor="text1"/>
        </w:rPr>
        <w:t>、</w:t>
      </w:r>
      <w:r w:rsidR="00FB1622" w:rsidRPr="0039022F">
        <w:rPr>
          <w:rFonts w:asciiTheme="minorEastAsia" w:hAnsiTheme="minorEastAsia" w:hint="eastAsia"/>
          <w:color w:val="000000" w:themeColor="text1"/>
        </w:rPr>
        <w:t>災害</w:t>
      </w:r>
      <w:r w:rsidR="00FB1622" w:rsidRPr="0039022F">
        <w:rPr>
          <w:rFonts w:asciiTheme="minorEastAsia" w:hAnsiTheme="minorEastAsia"/>
          <w:color w:val="000000" w:themeColor="text1"/>
        </w:rPr>
        <w:t>対応への理解浸透及び業務継続計画策定</w:t>
      </w:r>
      <w:r w:rsidR="00FB1622" w:rsidRPr="0039022F">
        <w:rPr>
          <w:rFonts w:asciiTheme="minorEastAsia" w:hAnsiTheme="minorEastAsia" w:hint="eastAsia"/>
          <w:color w:val="000000" w:themeColor="text1"/>
        </w:rPr>
        <w:t>の</w:t>
      </w:r>
      <w:r w:rsidR="00FB1622" w:rsidRPr="0039022F">
        <w:rPr>
          <w:rFonts w:asciiTheme="minorEastAsia" w:hAnsiTheme="minorEastAsia"/>
          <w:color w:val="000000" w:themeColor="text1"/>
        </w:rPr>
        <w:t>理解周知を図る</w:t>
      </w:r>
      <w:r w:rsidR="00FB1622" w:rsidRPr="0039022F">
        <w:rPr>
          <w:rFonts w:asciiTheme="minorEastAsia" w:hAnsiTheme="minorEastAsia" w:hint="eastAsia"/>
          <w:color w:val="000000" w:themeColor="text1"/>
        </w:rPr>
        <w:t>ことを</w:t>
      </w:r>
      <w:r w:rsidR="00FB1622" w:rsidRPr="0039022F">
        <w:rPr>
          <w:rFonts w:asciiTheme="minorEastAsia" w:hAnsiTheme="minorEastAsia"/>
          <w:color w:val="000000" w:themeColor="text1"/>
        </w:rPr>
        <w:t>目的とした</w:t>
      </w:r>
      <w:r w:rsidR="00030B6B">
        <w:rPr>
          <w:rFonts w:asciiTheme="minorEastAsia" w:hAnsiTheme="minorEastAsia" w:hint="eastAsia"/>
          <w:color w:val="000000" w:themeColor="text1"/>
        </w:rPr>
        <w:t>研修の支援</w:t>
      </w:r>
      <w:r w:rsidR="00030B6B">
        <w:rPr>
          <w:rFonts w:asciiTheme="minorEastAsia" w:hAnsiTheme="minorEastAsia"/>
          <w:color w:val="000000" w:themeColor="text1"/>
        </w:rPr>
        <w:t>を行う。</w:t>
      </w:r>
    </w:p>
    <w:p w:rsidR="002411DE" w:rsidRPr="00030B6B" w:rsidRDefault="002411DE" w:rsidP="002411DE">
      <w:pPr>
        <w:rPr>
          <w:rFonts w:asciiTheme="minorEastAsia" w:hAnsiTheme="minorEastAsia"/>
        </w:rPr>
      </w:pPr>
    </w:p>
    <w:p w:rsidR="00354DC8" w:rsidRDefault="00030A74">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打合せ協議</w:t>
      </w:r>
    </w:p>
    <w:p w:rsidR="00354DC8" w:rsidRPr="002411DE" w:rsidRDefault="00030A74">
      <w:pPr>
        <w:pStyle w:val="a3"/>
        <w:ind w:leftChars="202" w:left="407" w:firstLineChars="67" w:firstLine="142"/>
        <w:rPr>
          <w:rFonts w:asciiTheme="minorEastAsia" w:hAnsiTheme="minorEastAsia"/>
          <w:color w:val="000000" w:themeColor="text1"/>
        </w:rPr>
      </w:pPr>
      <w:r w:rsidRPr="002411DE">
        <w:rPr>
          <w:rFonts w:asciiTheme="minorEastAsia" w:eastAsiaTheme="minorEastAsia" w:hAnsiTheme="minorEastAsia" w:hint="eastAsia"/>
          <w:color w:val="000000" w:themeColor="text1"/>
        </w:rPr>
        <w:t>本</w:t>
      </w:r>
      <w:r w:rsidRPr="002411DE">
        <w:rPr>
          <w:rFonts w:asciiTheme="minorEastAsia" w:hAnsiTheme="minorEastAsia" w:hint="eastAsia"/>
          <w:color w:val="000000" w:themeColor="text1"/>
        </w:rPr>
        <w:t>業務の実施において、初回、中間３回、成果納品時の計５回、打合せを実施する。その他、本市との協議を密に行うこととし、協議後は議事録を作成し、市に報告するものとする。</w:t>
      </w:r>
    </w:p>
    <w:p w:rsidR="00354DC8" w:rsidRPr="007C5B59" w:rsidRDefault="00354DC8" w:rsidP="007C5B59">
      <w:pPr>
        <w:rPr>
          <w:rFonts w:asciiTheme="minorEastAsia" w:hAnsiTheme="minorEastAsia"/>
        </w:rPr>
      </w:pPr>
    </w:p>
    <w:p w:rsidR="00354DC8" w:rsidRDefault="00030A74">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成果物</w:t>
      </w:r>
    </w:p>
    <w:p w:rsidR="00745202" w:rsidRDefault="00030A74" w:rsidP="00745202">
      <w:pPr>
        <w:pStyle w:val="a3"/>
        <w:ind w:leftChars="200" w:left="403" w:firstLineChars="100" w:firstLine="212"/>
        <w:rPr>
          <w:rFonts w:asciiTheme="minorEastAsia" w:hAnsiTheme="minorEastAsia"/>
        </w:rPr>
      </w:pPr>
      <w:r>
        <w:rPr>
          <w:rFonts w:asciiTheme="minorEastAsia" w:hAnsiTheme="minorEastAsia" w:hint="eastAsia"/>
        </w:rPr>
        <w:t>本業務における検討結果及び成果物として以下の事項をとりまとめる。</w:t>
      </w:r>
    </w:p>
    <w:p w:rsidR="00745202" w:rsidRDefault="00745202" w:rsidP="00745202">
      <w:pPr>
        <w:pStyle w:val="a3"/>
        <w:ind w:leftChars="200" w:left="403" w:firstLineChars="100" w:firstLine="212"/>
        <w:rPr>
          <w:rFonts w:asciiTheme="minorEastAsia" w:hAnsiTheme="minorEastAsia"/>
        </w:rPr>
      </w:pPr>
      <w:r>
        <w:rPr>
          <w:rFonts w:asciiTheme="minorEastAsia" w:hAnsiTheme="minorEastAsia" w:hint="eastAsia"/>
        </w:rPr>
        <w:t xml:space="preserve">　</w:t>
      </w:r>
      <w:r>
        <w:rPr>
          <w:rFonts w:asciiTheme="minorEastAsia" w:hAnsiTheme="minorEastAsia"/>
        </w:rPr>
        <w:t>①</w:t>
      </w:r>
      <w:r w:rsidR="00030A74" w:rsidRPr="00745202">
        <w:rPr>
          <w:rFonts w:asciiTheme="minorEastAsia" w:hAnsiTheme="minorEastAsia" w:hint="eastAsia"/>
        </w:rPr>
        <w:t>業務継続計画</w:t>
      </w:r>
      <w:r w:rsidR="0004143F">
        <w:rPr>
          <w:rFonts w:asciiTheme="minorEastAsia" w:hAnsiTheme="minorEastAsia" w:hint="eastAsia"/>
        </w:rPr>
        <w:t>（地震編）</w:t>
      </w:r>
      <w:r w:rsidR="00B808A9">
        <w:rPr>
          <w:rFonts w:asciiTheme="minorEastAsia" w:hAnsiTheme="minorEastAsia"/>
        </w:rPr>
        <w:t xml:space="preserve">　　　　　　</w:t>
      </w:r>
      <w:r>
        <w:rPr>
          <w:rFonts w:asciiTheme="minorEastAsia" w:hAnsiTheme="minorEastAsia"/>
        </w:rPr>
        <w:tab/>
      </w:r>
      <w:r>
        <w:rPr>
          <w:rFonts w:asciiTheme="minorEastAsia" w:hAnsiTheme="minorEastAsia"/>
        </w:rPr>
        <w:tab/>
      </w:r>
      <w:r w:rsidR="00030A74" w:rsidRPr="00745202">
        <w:rPr>
          <w:rFonts w:asciiTheme="minorEastAsia" w:hAnsiTheme="minorEastAsia" w:hint="eastAsia"/>
        </w:rPr>
        <w:t>２部</w:t>
      </w:r>
    </w:p>
    <w:p w:rsidR="00B808A9" w:rsidRDefault="00B808A9" w:rsidP="00745202">
      <w:pPr>
        <w:pStyle w:val="a3"/>
        <w:ind w:leftChars="200" w:left="403" w:firstLineChars="100" w:firstLine="212"/>
        <w:rPr>
          <w:rFonts w:asciiTheme="minorEastAsia" w:hAnsiTheme="minorEastAsia"/>
        </w:rPr>
      </w:pPr>
      <w:r>
        <w:rPr>
          <w:rFonts w:asciiTheme="minorEastAsia" w:hAnsiTheme="minorEastAsia" w:hint="eastAsia"/>
        </w:rPr>
        <w:t xml:space="preserve">　</w:t>
      </w:r>
      <w:r>
        <w:rPr>
          <w:rFonts w:asciiTheme="minorEastAsia" w:hAnsiTheme="minorEastAsia"/>
        </w:rPr>
        <w:t>②業務継続計画概要版</w:t>
      </w:r>
      <w:r w:rsidR="0004143F">
        <w:rPr>
          <w:rFonts w:asciiTheme="minorEastAsia" w:hAnsiTheme="minorEastAsia" w:hint="eastAsia"/>
        </w:rPr>
        <w:t>（地震編）</w:t>
      </w:r>
      <w:r>
        <w:rPr>
          <w:rFonts w:asciiTheme="minorEastAsia" w:hAnsiTheme="minorEastAsia"/>
        </w:rPr>
        <w:t xml:space="preserve">　　　　　　　　　２部</w:t>
      </w:r>
    </w:p>
    <w:p w:rsidR="00354DC8" w:rsidRDefault="00B808A9" w:rsidP="00745202">
      <w:pPr>
        <w:pStyle w:val="a3"/>
        <w:ind w:leftChars="200" w:left="403" w:firstLineChars="200" w:firstLine="423"/>
        <w:rPr>
          <w:rFonts w:asciiTheme="minorEastAsia" w:hAnsiTheme="minorEastAsia"/>
        </w:rPr>
      </w:pPr>
      <w:r>
        <w:rPr>
          <w:rFonts w:asciiTheme="minorEastAsia" w:hAnsiTheme="minorEastAsia" w:hint="eastAsia"/>
        </w:rPr>
        <w:t>③</w:t>
      </w:r>
      <w:r w:rsidR="00726EC2" w:rsidRPr="00745202">
        <w:rPr>
          <w:rFonts w:asciiTheme="minorEastAsia" w:hAnsiTheme="minorEastAsia" w:hint="eastAsia"/>
        </w:rPr>
        <w:t>南砺市災害時職員初動マニュアル</w:t>
      </w:r>
      <w:r w:rsidR="00726EC2" w:rsidRPr="00745202">
        <w:rPr>
          <w:rFonts w:asciiTheme="minorEastAsia" w:hAnsiTheme="minorEastAsia"/>
        </w:rPr>
        <w:t xml:space="preserve">　</w:t>
      </w:r>
      <w:r w:rsidR="00030A74" w:rsidRPr="00745202">
        <w:rPr>
          <w:rFonts w:asciiTheme="minorEastAsia" w:hAnsiTheme="minorEastAsia"/>
        </w:rPr>
        <w:tab/>
      </w:r>
      <w:r>
        <w:rPr>
          <w:rFonts w:asciiTheme="minorEastAsia" w:hAnsiTheme="minorEastAsia" w:hint="eastAsia"/>
        </w:rPr>
        <w:t xml:space="preserve">　</w:t>
      </w:r>
      <w:r>
        <w:rPr>
          <w:rFonts w:asciiTheme="minorEastAsia" w:hAnsiTheme="minorEastAsia"/>
        </w:rPr>
        <w:t xml:space="preserve">　　　</w:t>
      </w:r>
      <w:r w:rsidR="00030A74" w:rsidRPr="00745202">
        <w:rPr>
          <w:rFonts w:asciiTheme="minorEastAsia" w:hAnsiTheme="minorEastAsia" w:hint="eastAsia"/>
        </w:rPr>
        <w:t>２部</w:t>
      </w:r>
    </w:p>
    <w:p w:rsidR="00B808A9" w:rsidRDefault="00B808A9" w:rsidP="00745202">
      <w:pPr>
        <w:pStyle w:val="a3"/>
        <w:ind w:leftChars="200" w:left="403" w:firstLineChars="200" w:firstLine="423"/>
        <w:rPr>
          <w:rFonts w:asciiTheme="minorEastAsia" w:hAnsiTheme="minorEastAsia"/>
        </w:rPr>
      </w:pPr>
      <w:r>
        <w:rPr>
          <w:rFonts w:asciiTheme="minorEastAsia" w:hAnsiTheme="minorEastAsia" w:hint="eastAsia"/>
        </w:rPr>
        <w:t>④</w:t>
      </w:r>
      <w:r>
        <w:rPr>
          <w:rFonts w:asciiTheme="minorEastAsia" w:hAnsiTheme="minorEastAsia"/>
        </w:rPr>
        <w:t>南砺市災害時職員初動マニュアル</w:t>
      </w:r>
      <w:r>
        <w:rPr>
          <w:rFonts w:asciiTheme="minorEastAsia" w:hAnsiTheme="minorEastAsia" w:hint="eastAsia"/>
        </w:rPr>
        <w:t>概要版</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 xml:space="preserve">　　　２部</w:t>
      </w:r>
    </w:p>
    <w:p w:rsidR="00354DC8" w:rsidRPr="00745202" w:rsidRDefault="00B808A9" w:rsidP="00745202">
      <w:pPr>
        <w:pStyle w:val="a3"/>
        <w:ind w:leftChars="200" w:left="403" w:firstLineChars="200" w:firstLine="423"/>
        <w:rPr>
          <w:rFonts w:asciiTheme="minorEastAsia" w:hAnsiTheme="minorEastAsia"/>
        </w:rPr>
      </w:pPr>
      <w:r>
        <w:rPr>
          <w:rFonts w:asciiTheme="minorEastAsia" w:hAnsiTheme="minorEastAsia" w:hint="eastAsia"/>
        </w:rPr>
        <w:t>⑤</w:t>
      </w:r>
      <w:r w:rsidR="00030A74" w:rsidRPr="00745202">
        <w:rPr>
          <w:rFonts w:asciiTheme="minorEastAsia" w:hAnsiTheme="minorEastAsia" w:hint="eastAsia"/>
        </w:rPr>
        <w:t>業務報告書</w:t>
      </w:r>
      <w:r w:rsidR="00030A74" w:rsidRPr="00745202">
        <w:rPr>
          <w:rFonts w:asciiTheme="minorEastAsia" w:hAnsiTheme="minorEastAsia"/>
        </w:rPr>
        <w:tab/>
      </w:r>
      <w:r w:rsidR="00030A74" w:rsidRPr="00745202">
        <w:rPr>
          <w:rFonts w:asciiTheme="minorEastAsia" w:hAnsiTheme="minorEastAsia"/>
        </w:rPr>
        <w:tab/>
      </w:r>
      <w:r w:rsidR="00030A74" w:rsidRPr="00745202">
        <w:rPr>
          <w:rFonts w:asciiTheme="minorEastAsia" w:hAnsiTheme="minorEastAsia"/>
        </w:rPr>
        <w:tab/>
      </w:r>
      <w:r w:rsidR="00030A74" w:rsidRPr="00745202">
        <w:rPr>
          <w:rFonts w:asciiTheme="minorEastAsia" w:hAnsiTheme="minorEastAsia"/>
        </w:rPr>
        <w:tab/>
      </w:r>
      <w:r w:rsidR="00030A74" w:rsidRPr="00745202">
        <w:rPr>
          <w:rFonts w:asciiTheme="minorEastAsia" w:hAnsiTheme="minorEastAsia"/>
        </w:rPr>
        <w:tab/>
      </w:r>
      <w:r w:rsidR="00030A74" w:rsidRPr="00745202">
        <w:rPr>
          <w:rFonts w:asciiTheme="minorEastAsia" w:hAnsiTheme="minorEastAsia" w:hint="eastAsia"/>
        </w:rPr>
        <w:t>２部</w:t>
      </w:r>
    </w:p>
    <w:p w:rsidR="00354DC8" w:rsidRPr="00745202" w:rsidRDefault="00745202" w:rsidP="00745202">
      <w:pPr>
        <w:pStyle w:val="a3"/>
        <w:ind w:leftChars="200" w:left="403" w:firstLineChars="100" w:firstLine="212"/>
        <w:rPr>
          <w:rFonts w:asciiTheme="minorEastAsia" w:hAnsiTheme="minorEastAsia"/>
        </w:rPr>
      </w:pPr>
      <w:r>
        <w:rPr>
          <w:rFonts w:asciiTheme="minorEastAsia" w:hAnsiTheme="minorEastAsia" w:hint="eastAsia"/>
        </w:rPr>
        <w:t xml:space="preserve">　</w:t>
      </w:r>
      <w:r w:rsidR="00B808A9">
        <w:rPr>
          <w:rFonts w:asciiTheme="minorEastAsia" w:hAnsiTheme="minorEastAsia" w:hint="eastAsia"/>
        </w:rPr>
        <w:t>⑥</w:t>
      </w:r>
      <w:r w:rsidR="00030A74" w:rsidRPr="00745202">
        <w:rPr>
          <w:rFonts w:asciiTheme="minorEastAsia" w:hAnsiTheme="minorEastAsia" w:hint="eastAsia"/>
        </w:rPr>
        <w:t>上記の電子データ（CD-ROM）</w:t>
      </w:r>
      <w:r w:rsidR="00030A74" w:rsidRPr="00745202">
        <w:rPr>
          <w:rFonts w:asciiTheme="minorEastAsia" w:hAnsiTheme="minorEastAsia"/>
        </w:rPr>
        <w:tab/>
      </w:r>
      <w:r w:rsidR="00030A74" w:rsidRPr="00745202">
        <w:rPr>
          <w:rFonts w:asciiTheme="minorEastAsia" w:hAnsiTheme="minorEastAsia"/>
        </w:rPr>
        <w:tab/>
      </w:r>
      <w:r w:rsidR="00030A74" w:rsidRPr="00745202">
        <w:rPr>
          <w:rFonts w:asciiTheme="minorEastAsia" w:hAnsiTheme="minorEastAsia"/>
        </w:rPr>
        <w:tab/>
      </w:r>
      <w:r w:rsidR="00030A74" w:rsidRPr="00745202">
        <w:rPr>
          <w:rFonts w:asciiTheme="minorEastAsia" w:hAnsiTheme="minorEastAsia" w:hint="eastAsia"/>
        </w:rPr>
        <w:t>２部</w:t>
      </w:r>
    </w:p>
    <w:p w:rsidR="00354DC8" w:rsidRPr="00745202" w:rsidRDefault="00030A74" w:rsidP="00745202">
      <w:pPr>
        <w:ind w:firstLineChars="500" w:firstLine="1008"/>
        <w:rPr>
          <w:rFonts w:asciiTheme="minorEastAsia" w:hAnsiTheme="minorEastAsia"/>
        </w:rPr>
      </w:pPr>
      <w:r w:rsidRPr="00745202">
        <w:rPr>
          <w:rFonts w:asciiTheme="minorEastAsia" w:hAnsiTheme="minorEastAsia" w:hint="eastAsia"/>
        </w:rPr>
        <w:t>※電子データは、マイクロソフトWord及びExcel、PDF等で作成したものとする。</w:t>
      </w:r>
    </w:p>
    <w:p w:rsidR="00354DC8" w:rsidRDefault="00030A74" w:rsidP="00745202">
      <w:pPr>
        <w:pStyle w:val="a3"/>
        <w:ind w:leftChars="402" w:left="810" w:firstLineChars="100" w:firstLine="212"/>
        <w:rPr>
          <w:rFonts w:asciiTheme="minorEastAsia" w:hAnsiTheme="minorEastAsia"/>
        </w:rPr>
      </w:pPr>
      <w:r>
        <w:rPr>
          <w:rFonts w:asciiTheme="minorEastAsia" w:hAnsiTheme="minorEastAsia" w:hint="eastAsia"/>
        </w:rPr>
        <w:t>※業務報告書には打合せ記録を含むものとする。</w:t>
      </w:r>
    </w:p>
    <w:p w:rsidR="00354DC8" w:rsidRDefault="00030A74" w:rsidP="00745202">
      <w:pPr>
        <w:pStyle w:val="a3"/>
        <w:ind w:leftChars="402" w:left="810" w:firstLineChars="100" w:firstLine="212"/>
        <w:rPr>
          <w:rFonts w:asciiTheme="minorEastAsia" w:hAnsiTheme="minorEastAsia"/>
        </w:rPr>
      </w:pPr>
      <w:r>
        <w:rPr>
          <w:rFonts w:asciiTheme="minorEastAsia" w:hAnsiTheme="minorEastAsia" w:hint="eastAsia"/>
        </w:rPr>
        <w:t>※業務報告書の内容については市と協議の上決定するものとする。</w:t>
      </w:r>
    </w:p>
    <w:p w:rsidR="00354DC8" w:rsidRDefault="00354DC8">
      <w:pPr>
        <w:pStyle w:val="a3"/>
        <w:ind w:leftChars="337" w:left="679" w:firstLineChars="67" w:firstLine="142"/>
        <w:rPr>
          <w:rFonts w:asciiTheme="minorEastAsia" w:hAnsiTheme="minorEastAsia"/>
        </w:rPr>
      </w:pPr>
    </w:p>
    <w:p w:rsidR="00354DC8" w:rsidRDefault="00030A74">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その他留意事項</w:t>
      </w:r>
    </w:p>
    <w:p w:rsidR="00745202" w:rsidRDefault="00745202" w:rsidP="00745202">
      <w:pPr>
        <w:pStyle w:val="a3"/>
        <w:ind w:leftChars="0" w:left="567"/>
        <w:rPr>
          <w:rFonts w:asciiTheme="minorEastAsia" w:hAnsiTheme="minorEastAsia"/>
        </w:rPr>
      </w:pPr>
      <w:r>
        <w:rPr>
          <w:rFonts w:asciiTheme="minorEastAsia" w:hAnsiTheme="minorEastAsia" w:hint="eastAsia"/>
        </w:rPr>
        <w:t>・</w:t>
      </w:r>
      <w:r w:rsidR="00030A74" w:rsidRPr="00745202">
        <w:rPr>
          <w:rFonts w:asciiTheme="minorEastAsia" w:hAnsiTheme="minorEastAsia" w:hint="eastAsia"/>
        </w:rPr>
        <w:t>本業務を行うにあたり必要な資料は、市が貸与するもの以外、原則として受託者が収集</w:t>
      </w:r>
    </w:p>
    <w:p w:rsidR="00354DC8" w:rsidRPr="00745202" w:rsidRDefault="00030A74" w:rsidP="00745202">
      <w:pPr>
        <w:pStyle w:val="a3"/>
        <w:ind w:leftChars="0" w:left="567" w:firstLineChars="100" w:firstLine="212"/>
        <w:rPr>
          <w:rFonts w:asciiTheme="minorEastAsia" w:hAnsiTheme="minorEastAsia"/>
        </w:rPr>
      </w:pPr>
      <w:r w:rsidRPr="00745202">
        <w:rPr>
          <w:rFonts w:asciiTheme="minorEastAsia" w:hAnsiTheme="minorEastAsia" w:hint="eastAsia"/>
        </w:rPr>
        <w:t>するものとする。</w:t>
      </w:r>
    </w:p>
    <w:p w:rsidR="00354DC8" w:rsidRPr="00745202" w:rsidRDefault="00745202" w:rsidP="00745202">
      <w:pPr>
        <w:pStyle w:val="a3"/>
        <w:ind w:leftChars="0" w:left="567"/>
        <w:rPr>
          <w:rFonts w:asciiTheme="minorEastAsia" w:hAnsiTheme="minorEastAsia"/>
        </w:rPr>
      </w:pPr>
      <w:r>
        <w:rPr>
          <w:rFonts w:asciiTheme="minorEastAsia" w:hAnsiTheme="minorEastAsia" w:hint="eastAsia"/>
        </w:rPr>
        <w:t>・</w:t>
      </w:r>
      <w:r w:rsidR="00030A74" w:rsidRPr="00745202">
        <w:rPr>
          <w:rFonts w:asciiTheme="minorEastAsia" w:hAnsiTheme="minorEastAsia" w:hint="eastAsia"/>
        </w:rPr>
        <w:t>受託者は、業務上知り得た情報を他に漏らしてはならない。</w:t>
      </w:r>
    </w:p>
    <w:p w:rsidR="00745202" w:rsidRDefault="00745202" w:rsidP="00745202">
      <w:pPr>
        <w:pStyle w:val="a3"/>
        <w:ind w:leftChars="0" w:left="567"/>
        <w:rPr>
          <w:rFonts w:asciiTheme="minorEastAsia" w:hAnsiTheme="minorEastAsia"/>
        </w:rPr>
      </w:pPr>
      <w:r>
        <w:rPr>
          <w:rFonts w:asciiTheme="minorEastAsia" w:hAnsiTheme="minorEastAsia" w:hint="eastAsia"/>
        </w:rPr>
        <w:t>・</w:t>
      </w:r>
      <w:r w:rsidR="00030A74" w:rsidRPr="00745202">
        <w:rPr>
          <w:rFonts w:asciiTheme="minorEastAsia" w:hAnsiTheme="minorEastAsia" w:hint="eastAsia"/>
        </w:rPr>
        <w:t>受託者は本業務の全部又は一部の処理を第三者に再委託してはならない、ただし、あら</w:t>
      </w:r>
    </w:p>
    <w:p w:rsidR="00354DC8" w:rsidRPr="00745202" w:rsidRDefault="00030A74" w:rsidP="00745202">
      <w:pPr>
        <w:pStyle w:val="a3"/>
        <w:ind w:leftChars="0" w:left="567" w:firstLineChars="100" w:firstLine="212"/>
        <w:rPr>
          <w:rFonts w:asciiTheme="minorEastAsia" w:hAnsiTheme="minorEastAsia"/>
        </w:rPr>
      </w:pPr>
      <w:r w:rsidRPr="00745202">
        <w:rPr>
          <w:rFonts w:asciiTheme="minorEastAsia" w:hAnsiTheme="minorEastAsia" w:hint="eastAsia"/>
        </w:rPr>
        <w:t>かじめ委託者の承諾を得た場合はこの限りではない。</w:t>
      </w:r>
    </w:p>
    <w:p w:rsidR="00745202" w:rsidRDefault="00745202" w:rsidP="00745202">
      <w:pPr>
        <w:pStyle w:val="a3"/>
        <w:ind w:leftChars="0" w:left="567"/>
        <w:rPr>
          <w:rFonts w:asciiTheme="minorEastAsia" w:hAnsiTheme="minorEastAsia"/>
        </w:rPr>
      </w:pPr>
      <w:r>
        <w:rPr>
          <w:rFonts w:asciiTheme="minorEastAsia" w:hAnsiTheme="minorEastAsia" w:hint="eastAsia"/>
        </w:rPr>
        <w:t>・</w:t>
      </w:r>
      <w:r w:rsidR="00030A74" w:rsidRPr="00745202">
        <w:rPr>
          <w:rFonts w:asciiTheme="minorEastAsia" w:hAnsiTheme="minorEastAsia" w:hint="eastAsia"/>
        </w:rPr>
        <w:t>本業務で得られた成果品の著作権は、ホームページへの掲載を含め、本市に帰属するも</w:t>
      </w:r>
    </w:p>
    <w:p w:rsidR="00354DC8" w:rsidRPr="00745202" w:rsidRDefault="00030A74" w:rsidP="00745202">
      <w:pPr>
        <w:pStyle w:val="a3"/>
        <w:ind w:leftChars="0" w:left="567" w:firstLineChars="100" w:firstLine="212"/>
        <w:rPr>
          <w:rFonts w:asciiTheme="minorEastAsia" w:hAnsiTheme="minorEastAsia"/>
        </w:rPr>
      </w:pPr>
      <w:r w:rsidRPr="00745202">
        <w:rPr>
          <w:rFonts w:asciiTheme="minorEastAsia" w:hAnsiTheme="minorEastAsia" w:hint="eastAsia"/>
        </w:rPr>
        <w:t>のとし、著作権関係等の紛争が生じた場合、受託者の責任において処理すること。</w:t>
      </w:r>
    </w:p>
    <w:p w:rsidR="00745202" w:rsidRDefault="00745202" w:rsidP="00745202">
      <w:pPr>
        <w:pStyle w:val="a3"/>
        <w:ind w:leftChars="0" w:left="567"/>
        <w:rPr>
          <w:rFonts w:asciiTheme="minorEastAsia" w:hAnsiTheme="minorEastAsia"/>
        </w:rPr>
      </w:pPr>
      <w:r>
        <w:rPr>
          <w:rFonts w:asciiTheme="minorEastAsia" w:hAnsiTheme="minorEastAsia" w:hint="eastAsia"/>
        </w:rPr>
        <w:t>・</w:t>
      </w:r>
      <w:r w:rsidR="00030A74" w:rsidRPr="00745202">
        <w:rPr>
          <w:rFonts w:asciiTheme="minorEastAsia" w:hAnsiTheme="minorEastAsia" w:hint="eastAsia"/>
        </w:rPr>
        <w:t>受託者は、業務を円滑に遂行するために逐次本市と連絡調整を行い、本仕様書に明記さ</w:t>
      </w:r>
    </w:p>
    <w:p w:rsidR="00354DC8" w:rsidRPr="00745202" w:rsidRDefault="00030A74" w:rsidP="00745202">
      <w:pPr>
        <w:pStyle w:val="a3"/>
        <w:ind w:leftChars="0" w:left="567" w:firstLineChars="100" w:firstLine="212"/>
        <w:rPr>
          <w:rFonts w:asciiTheme="minorEastAsia" w:hAnsiTheme="minorEastAsia"/>
        </w:rPr>
      </w:pPr>
      <w:r w:rsidRPr="00745202">
        <w:rPr>
          <w:rFonts w:asciiTheme="minorEastAsia" w:hAnsiTheme="minorEastAsia" w:hint="eastAsia"/>
        </w:rPr>
        <w:t>れていない事項、又は疑義を生じた事項については、その都度、本市と別途協議する。</w:t>
      </w:r>
    </w:p>
    <w:p w:rsidR="00354DC8" w:rsidRDefault="00354DC8">
      <w:pPr>
        <w:pStyle w:val="a3"/>
        <w:ind w:leftChars="68" w:left="706" w:hangingChars="269" w:hanging="569"/>
        <w:rPr>
          <w:rFonts w:asciiTheme="majorEastAsia" w:eastAsiaTheme="majorEastAsia" w:hAnsiTheme="majorEastAsia"/>
        </w:rPr>
      </w:pPr>
    </w:p>
    <w:sectPr w:rsidR="00354DC8" w:rsidSect="00745202">
      <w:pgSz w:w="11906" w:h="16838"/>
      <w:pgMar w:top="1134" w:right="1418" w:bottom="851" w:left="1418" w:header="851" w:footer="680" w:gutter="0"/>
      <w:cols w:space="720"/>
      <w:docGrid w:type="linesAndChars" w:linePitch="36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BA3" w:rsidRDefault="00BC1BA3">
      <w:r>
        <w:separator/>
      </w:r>
    </w:p>
  </w:endnote>
  <w:endnote w:type="continuationSeparator" w:id="0">
    <w:p w:rsidR="00BC1BA3" w:rsidRDefault="00BC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BA3" w:rsidRDefault="00BC1BA3">
      <w:r>
        <w:separator/>
      </w:r>
    </w:p>
  </w:footnote>
  <w:footnote w:type="continuationSeparator" w:id="0">
    <w:p w:rsidR="00BC1BA3" w:rsidRDefault="00BC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2706814"/>
    <w:lvl w:ilvl="0" w:tplc="80CA3B6C">
      <w:start w:val="1"/>
      <w:numFmt w:val="decimalFullWidth"/>
      <w:lvlText w:val="%1．"/>
      <w:lvlJc w:val="left"/>
      <w:pPr>
        <w:ind w:left="480" w:hanging="480"/>
      </w:pPr>
      <w:rPr>
        <w:rFonts w:hint="default"/>
      </w:rPr>
    </w:lvl>
    <w:lvl w:ilvl="1" w:tplc="4208A1E8">
      <w:start w:val="1"/>
      <w:numFmt w:val="decimalEnclosedCircle"/>
      <w:lvlText w:val="%2"/>
      <w:lvlJc w:val="left"/>
      <w:pPr>
        <w:ind w:left="780" w:hanging="360"/>
      </w:pPr>
      <w:rPr>
        <w:rFonts w:hint="default"/>
      </w:rPr>
    </w:lvl>
    <w:lvl w:ilvl="2" w:tplc="326471CE">
      <w:numFmt w:val="bullet"/>
      <w:lvlText w:val="・"/>
      <w:lvlJc w:val="left"/>
      <w:pPr>
        <w:ind w:left="1200" w:hanging="360"/>
      </w:pPr>
      <w:rPr>
        <w:rFonts w:ascii="ＭＳ 明朝" w:eastAsia="ＭＳ 明朝" w:hAnsi="ＭＳ 明朝"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12A8FD9C"/>
    <w:lvl w:ilvl="0" w:tplc="8684EA42">
      <w:numFmt w:val="bullet"/>
      <w:lvlText w:val=""/>
      <w:lvlJc w:val="left"/>
      <w:pPr>
        <w:ind w:left="827" w:hanging="420"/>
      </w:pPr>
      <w:rPr>
        <w:rFonts w:ascii="Wingdings" w:hAnsi="Wingdings" w:hint="default"/>
      </w:rPr>
    </w:lvl>
    <w:lvl w:ilvl="1" w:tplc="0409000B">
      <w:numFmt w:val="bullet"/>
      <w:lvlText w:val=""/>
      <w:lvlJc w:val="left"/>
      <w:pPr>
        <w:ind w:left="1247" w:hanging="420"/>
      </w:pPr>
      <w:rPr>
        <w:rFonts w:ascii="Wingdings" w:hAnsi="Wingdings" w:hint="default"/>
      </w:rPr>
    </w:lvl>
    <w:lvl w:ilvl="2" w:tplc="0409000D">
      <w:numFmt w:val="bullet"/>
      <w:lvlText w:val=""/>
      <w:lvlJc w:val="left"/>
      <w:pPr>
        <w:ind w:left="1667" w:hanging="420"/>
      </w:pPr>
      <w:rPr>
        <w:rFonts w:ascii="Wingdings" w:hAnsi="Wingdings" w:hint="default"/>
      </w:rPr>
    </w:lvl>
    <w:lvl w:ilvl="3" w:tplc="04090001">
      <w:numFmt w:val="bullet"/>
      <w:lvlText w:val=""/>
      <w:lvlJc w:val="left"/>
      <w:pPr>
        <w:ind w:left="2087" w:hanging="420"/>
      </w:pPr>
      <w:rPr>
        <w:rFonts w:ascii="Wingdings" w:hAnsi="Wingdings" w:hint="default"/>
      </w:rPr>
    </w:lvl>
    <w:lvl w:ilvl="4" w:tplc="0409000B">
      <w:numFmt w:val="bullet"/>
      <w:lvlText w:val=""/>
      <w:lvlJc w:val="left"/>
      <w:pPr>
        <w:ind w:left="2507" w:hanging="420"/>
      </w:pPr>
      <w:rPr>
        <w:rFonts w:ascii="Wingdings" w:hAnsi="Wingdings" w:hint="default"/>
      </w:rPr>
    </w:lvl>
    <w:lvl w:ilvl="5" w:tplc="0409000D">
      <w:numFmt w:val="bullet"/>
      <w:lvlText w:val=""/>
      <w:lvlJc w:val="left"/>
      <w:pPr>
        <w:ind w:left="2927" w:hanging="420"/>
      </w:pPr>
      <w:rPr>
        <w:rFonts w:ascii="Wingdings" w:hAnsi="Wingdings" w:hint="default"/>
      </w:rPr>
    </w:lvl>
    <w:lvl w:ilvl="6" w:tplc="04090001">
      <w:numFmt w:val="bullet"/>
      <w:lvlText w:val=""/>
      <w:lvlJc w:val="left"/>
      <w:pPr>
        <w:ind w:left="3347" w:hanging="420"/>
      </w:pPr>
      <w:rPr>
        <w:rFonts w:ascii="Wingdings" w:hAnsi="Wingdings" w:hint="default"/>
      </w:rPr>
    </w:lvl>
    <w:lvl w:ilvl="7" w:tplc="0409000B">
      <w:numFmt w:val="bullet"/>
      <w:lvlText w:val=""/>
      <w:lvlJc w:val="left"/>
      <w:pPr>
        <w:ind w:left="3767" w:hanging="420"/>
      </w:pPr>
      <w:rPr>
        <w:rFonts w:ascii="Wingdings" w:hAnsi="Wingdings" w:hint="default"/>
      </w:rPr>
    </w:lvl>
    <w:lvl w:ilvl="8" w:tplc="0409000D">
      <w:numFmt w:val="bullet"/>
      <w:lvlText w:val=""/>
      <w:lvlJc w:val="left"/>
      <w:pPr>
        <w:ind w:left="4187" w:hanging="420"/>
      </w:pPr>
      <w:rPr>
        <w:rFonts w:ascii="Wingdings" w:hAnsi="Wingdings" w:hint="default"/>
      </w:rPr>
    </w:lvl>
  </w:abstractNum>
  <w:abstractNum w:abstractNumId="2">
    <w:nsid w:val="06290EE6"/>
    <w:multiLevelType w:val="hybridMultilevel"/>
    <w:tmpl w:val="99B8B31C"/>
    <w:lvl w:ilvl="0" w:tplc="04090017">
      <w:start w:val="1"/>
      <w:numFmt w:val="aiueoFullWidth"/>
      <w:lvlText w:val="(%1)"/>
      <w:lvlJc w:val="left"/>
      <w:pPr>
        <w:ind w:left="1845" w:hanging="420"/>
      </w:pPr>
    </w:lvl>
    <w:lvl w:ilvl="1" w:tplc="04090017" w:tentative="1">
      <w:start w:val="1"/>
      <w:numFmt w:val="aiueoFullWidth"/>
      <w:lvlText w:val="(%2)"/>
      <w:lvlJc w:val="left"/>
      <w:pPr>
        <w:ind w:left="2265" w:hanging="420"/>
      </w:pPr>
    </w:lvl>
    <w:lvl w:ilvl="2" w:tplc="04090011" w:tentative="1">
      <w:start w:val="1"/>
      <w:numFmt w:val="decimalEnclosedCircle"/>
      <w:lvlText w:val="%3"/>
      <w:lvlJc w:val="left"/>
      <w:pPr>
        <w:ind w:left="2685" w:hanging="420"/>
      </w:pPr>
    </w:lvl>
    <w:lvl w:ilvl="3" w:tplc="0409000F" w:tentative="1">
      <w:start w:val="1"/>
      <w:numFmt w:val="decimal"/>
      <w:lvlText w:val="%4."/>
      <w:lvlJc w:val="left"/>
      <w:pPr>
        <w:ind w:left="3105" w:hanging="420"/>
      </w:pPr>
    </w:lvl>
    <w:lvl w:ilvl="4" w:tplc="04090017" w:tentative="1">
      <w:start w:val="1"/>
      <w:numFmt w:val="aiueoFullWidth"/>
      <w:lvlText w:val="(%5)"/>
      <w:lvlJc w:val="left"/>
      <w:pPr>
        <w:ind w:left="3525" w:hanging="420"/>
      </w:pPr>
    </w:lvl>
    <w:lvl w:ilvl="5" w:tplc="04090011" w:tentative="1">
      <w:start w:val="1"/>
      <w:numFmt w:val="decimalEnclosedCircle"/>
      <w:lvlText w:val="%6"/>
      <w:lvlJc w:val="left"/>
      <w:pPr>
        <w:ind w:left="3945" w:hanging="420"/>
      </w:pPr>
    </w:lvl>
    <w:lvl w:ilvl="6" w:tplc="0409000F" w:tentative="1">
      <w:start w:val="1"/>
      <w:numFmt w:val="decimal"/>
      <w:lvlText w:val="%7."/>
      <w:lvlJc w:val="left"/>
      <w:pPr>
        <w:ind w:left="4365" w:hanging="420"/>
      </w:pPr>
    </w:lvl>
    <w:lvl w:ilvl="7" w:tplc="04090017" w:tentative="1">
      <w:start w:val="1"/>
      <w:numFmt w:val="aiueoFullWidth"/>
      <w:lvlText w:val="(%8)"/>
      <w:lvlJc w:val="left"/>
      <w:pPr>
        <w:ind w:left="4785" w:hanging="420"/>
      </w:pPr>
    </w:lvl>
    <w:lvl w:ilvl="8" w:tplc="04090011" w:tentative="1">
      <w:start w:val="1"/>
      <w:numFmt w:val="decimalEnclosedCircle"/>
      <w:lvlText w:val="%9"/>
      <w:lvlJc w:val="left"/>
      <w:pPr>
        <w:ind w:left="5205" w:hanging="420"/>
      </w:pPr>
    </w:lvl>
  </w:abstractNum>
  <w:abstractNum w:abstractNumId="3">
    <w:nsid w:val="0AB20B8A"/>
    <w:multiLevelType w:val="hybridMultilevel"/>
    <w:tmpl w:val="16B4783C"/>
    <w:lvl w:ilvl="0" w:tplc="FC3E6904">
      <w:start w:val="1"/>
      <w:numFmt w:val="decimal"/>
      <w:lvlText w:val="(%1)"/>
      <w:lvlJc w:val="left"/>
      <w:pPr>
        <w:ind w:left="1211" w:hanging="405"/>
      </w:pPr>
      <w:rPr>
        <w:rFonts w:hint="default"/>
      </w:rPr>
    </w:lvl>
    <w:lvl w:ilvl="1" w:tplc="04090017" w:tentative="1">
      <w:start w:val="1"/>
      <w:numFmt w:val="aiueoFullWidth"/>
      <w:lvlText w:val="(%2)"/>
      <w:lvlJc w:val="left"/>
      <w:pPr>
        <w:ind w:left="1646" w:hanging="420"/>
      </w:pPr>
    </w:lvl>
    <w:lvl w:ilvl="2" w:tplc="04090011" w:tentative="1">
      <w:start w:val="1"/>
      <w:numFmt w:val="decimalEnclosedCircle"/>
      <w:lvlText w:val="%3"/>
      <w:lvlJc w:val="left"/>
      <w:pPr>
        <w:ind w:left="2066" w:hanging="420"/>
      </w:pPr>
    </w:lvl>
    <w:lvl w:ilvl="3" w:tplc="0409000F" w:tentative="1">
      <w:start w:val="1"/>
      <w:numFmt w:val="decimal"/>
      <w:lvlText w:val="%4."/>
      <w:lvlJc w:val="left"/>
      <w:pPr>
        <w:ind w:left="2486" w:hanging="420"/>
      </w:pPr>
    </w:lvl>
    <w:lvl w:ilvl="4" w:tplc="04090017" w:tentative="1">
      <w:start w:val="1"/>
      <w:numFmt w:val="aiueoFullWidth"/>
      <w:lvlText w:val="(%5)"/>
      <w:lvlJc w:val="left"/>
      <w:pPr>
        <w:ind w:left="2906" w:hanging="420"/>
      </w:pPr>
    </w:lvl>
    <w:lvl w:ilvl="5" w:tplc="04090011" w:tentative="1">
      <w:start w:val="1"/>
      <w:numFmt w:val="decimalEnclosedCircle"/>
      <w:lvlText w:val="%6"/>
      <w:lvlJc w:val="left"/>
      <w:pPr>
        <w:ind w:left="3326" w:hanging="420"/>
      </w:pPr>
    </w:lvl>
    <w:lvl w:ilvl="6" w:tplc="0409000F" w:tentative="1">
      <w:start w:val="1"/>
      <w:numFmt w:val="decimal"/>
      <w:lvlText w:val="%7."/>
      <w:lvlJc w:val="left"/>
      <w:pPr>
        <w:ind w:left="3746" w:hanging="420"/>
      </w:pPr>
    </w:lvl>
    <w:lvl w:ilvl="7" w:tplc="04090017" w:tentative="1">
      <w:start w:val="1"/>
      <w:numFmt w:val="aiueoFullWidth"/>
      <w:lvlText w:val="(%8)"/>
      <w:lvlJc w:val="left"/>
      <w:pPr>
        <w:ind w:left="4166" w:hanging="420"/>
      </w:pPr>
    </w:lvl>
    <w:lvl w:ilvl="8" w:tplc="04090011" w:tentative="1">
      <w:start w:val="1"/>
      <w:numFmt w:val="decimalEnclosedCircle"/>
      <w:lvlText w:val="%9"/>
      <w:lvlJc w:val="left"/>
      <w:pPr>
        <w:ind w:left="4586" w:hanging="420"/>
      </w:pPr>
    </w:lvl>
  </w:abstractNum>
  <w:abstractNum w:abstractNumId="4">
    <w:nsid w:val="1B0B354C"/>
    <w:multiLevelType w:val="hybridMultilevel"/>
    <w:tmpl w:val="E94CCF80"/>
    <w:lvl w:ilvl="0" w:tplc="04090011">
      <w:start w:val="1"/>
      <w:numFmt w:val="decimalEnclosedCircle"/>
      <w:lvlText w:val="%1"/>
      <w:lvlJc w:val="left"/>
      <w:pPr>
        <w:ind w:left="1635" w:hanging="420"/>
      </w:pPr>
    </w:lvl>
    <w:lvl w:ilvl="1" w:tplc="04090017" w:tentative="1">
      <w:start w:val="1"/>
      <w:numFmt w:val="aiueoFullWidth"/>
      <w:lvlText w:val="(%2)"/>
      <w:lvlJc w:val="left"/>
      <w:pPr>
        <w:ind w:left="2055" w:hanging="420"/>
      </w:pPr>
    </w:lvl>
    <w:lvl w:ilvl="2" w:tplc="04090011" w:tentative="1">
      <w:start w:val="1"/>
      <w:numFmt w:val="decimalEnclosedCircle"/>
      <w:lvlText w:val="%3"/>
      <w:lvlJc w:val="left"/>
      <w:pPr>
        <w:ind w:left="2475" w:hanging="420"/>
      </w:pPr>
    </w:lvl>
    <w:lvl w:ilvl="3" w:tplc="0409000F" w:tentative="1">
      <w:start w:val="1"/>
      <w:numFmt w:val="decimal"/>
      <w:lvlText w:val="%4."/>
      <w:lvlJc w:val="left"/>
      <w:pPr>
        <w:ind w:left="2895" w:hanging="420"/>
      </w:pPr>
    </w:lvl>
    <w:lvl w:ilvl="4" w:tplc="04090017" w:tentative="1">
      <w:start w:val="1"/>
      <w:numFmt w:val="aiueoFullWidth"/>
      <w:lvlText w:val="(%5)"/>
      <w:lvlJc w:val="left"/>
      <w:pPr>
        <w:ind w:left="3315" w:hanging="420"/>
      </w:pPr>
    </w:lvl>
    <w:lvl w:ilvl="5" w:tplc="04090011" w:tentative="1">
      <w:start w:val="1"/>
      <w:numFmt w:val="decimalEnclosedCircle"/>
      <w:lvlText w:val="%6"/>
      <w:lvlJc w:val="left"/>
      <w:pPr>
        <w:ind w:left="3735" w:hanging="420"/>
      </w:pPr>
    </w:lvl>
    <w:lvl w:ilvl="6" w:tplc="0409000F" w:tentative="1">
      <w:start w:val="1"/>
      <w:numFmt w:val="decimal"/>
      <w:lvlText w:val="%7."/>
      <w:lvlJc w:val="left"/>
      <w:pPr>
        <w:ind w:left="4155" w:hanging="420"/>
      </w:pPr>
    </w:lvl>
    <w:lvl w:ilvl="7" w:tplc="04090017" w:tentative="1">
      <w:start w:val="1"/>
      <w:numFmt w:val="aiueoFullWidth"/>
      <w:lvlText w:val="(%8)"/>
      <w:lvlJc w:val="left"/>
      <w:pPr>
        <w:ind w:left="4575" w:hanging="420"/>
      </w:pPr>
    </w:lvl>
    <w:lvl w:ilvl="8" w:tplc="04090011" w:tentative="1">
      <w:start w:val="1"/>
      <w:numFmt w:val="decimalEnclosedCircle"/>
      <w:lvlText w:val="%9"/>
      <w:lvlJc w:val="left"/>
      <w:pPr>
        <w:ind w:left="4995" w:hanging="420"/>
      </w:pPr>
    </w:lvl>
  </w:abstractNum>
  <w:abstractNum w:abstractNumId="5">
    <w:nsid w:val="1C646BA8"/>
    <w:multiLevelType w:val="hybridMultilevel"/>
    <w:tmpl w:val="29C84B1C"/>
    <w:lvl w:ilvl="0" w:tplc="240C683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2A2C03B0"/>
    <w:multiLevelType w:val="hybridMultilevel"/>
    <w:tmpl w:val="2A6E18CC"/>
    <w:lvl w:ilvl="0" w:tplc="04090011">
      <w:start w:val="1"/>
      <w:numFmt w:val="decimalEnclosedCircle"/>
      <w:lvlText w:val="%1"/>
      <w:lvlJc w:val="left"/>
      <w:pPr>
        <w:ind w:left="1425" w:hanging="420"/>
      </w:p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7">
    <w:nsid w:val="3443319E"/>
    <w:multiLevelType w:val="hybridMultilevel"/>
    <w:tmpl w:val="68FE4B12"/>
    <w:lvl w:ilvl="0" w:tplc="04090011">
      <w:start w:val="1"/>
      <w:numFmt w:val="decimalEnclosedCircle"/>
      <w:lvlText w:val="%1"/>
      <w:lvlJc w:val="left"/>
      <w:pPr>
        <w:ind w:left="1620"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nsid w:val="5DA017F1"/>
    <w:multiLevelType w:val="hybridMultilevel"/>
    <w:tmpl w:val="5E30CF4A"/>
    <w:lvl w:ilvl="0" w:tplc="04090017">
      <w:start w:val="1"/>
      <w:numFmt w:val="aiueoFullWidth"/>
      <w:lvlText w:val="(%1)"/>
      <w:lvlJc w:val="left"/>
      <w:pPr>
        <w:ind w:left="1845" w:hanging="420"/>
      </w:pPr>
    </w:lvl>
    <w:lvl w:ilvl="1" w:tplc="04090017" w:tentative="1">
      <w:start w:val="1"/>
      <w:numFmt w:val="aiueoFullWidth"/>
      <w:lvlText w:val="(%2)"/>
      <w:lvlJc w:val="left"/>
      <w:pPr>
        <w:ind w:left="2265" w:hanging="420"/>
      </w:pPr>
    </w:lvl>
    <w:lvl w:ilvl="2" w:tplc="04090011" w:tentative="1">
      <w:start w:val="1"/>
      <w:numFmt w:val="decimalEnclosedCircle"/>
      <w:lvlText w:val="%3"/>
      <w:lvlJc w:val="left"/>
      <w:pPr>
        <w:ind w:left="2685" w:hanging="420"/>
      </w:pPr>
    </w:lvl>
    <w:lvl w:ilvl="3" w:tplc="0409000F" w:tentative="1">
      <w:start w:val="1"/>
      <w:numFmt w:val="decimal"/>
      <w:lvlText w:val="%4."/>
      <w:lvlJc w:val="left"/>
      <w:pPr>
        <w:ind w:left="3105" w:hanging="420"/>
      </w:pPr>
    </w:lvl>
    <w:lvl w:ilvl="4" w:tplc="04090017" w:tentative="1">
      <w:start w:val="1"/>
      <w:numFmt w:val="aiueoFullWidth"/>
      <w:lvlText w:val="(%5)"/>
      <w:lvlJc w:val="left"/>
      <w:pPr>
        <w:ind w:left="3525" w:hanging="420"/>
      </w:pPr>
    </w:lvl>
    <w:lvl w:ilvl="5" w:tplc="04090011" w:tentative="1">
      <w:start w:val="1"/>
      <w:numFmt w:val="decimalEnclosedCircle"/>
      <w:lvlText w:val="%6"/>
      <w:lvlJc w:val="left"/>
      <w:pPr>
        <w:ind w:left="3945" w:hanging="420"/>
      </w:pPr>
    </w:lvl>
    <w:lvl w:ilvl="6" w:tplc="0409000F" w:tentative="1">
      <w:start w:val="1"/>
      <w:numFmt w:val="decimal"/>
      <w:lvlText w:val="%7."/>
      <w:lvlJc w:val="left"/>
      <w:pPr>
        <w:ind w:left="4365" w:hanging="420"/>
      </w:pPr>
    </w:lvl>
    <w:lvl w:ilvl="7" w:tplc="04090017" w:tentative="1">
      <w:start w:val="1"/>
      <w:numFmt w:val="aiueoFullWidth"/>
      <w:lvlText w:val="(%8)"/>
      <w:lvlJc w:val="left"/>
      <w:pPr>
        <w:ind w:left="4785" w:hanging="420"/>
      </w:pPr>
    </w:lvl>
    <w:lvl w:ilvl="8" w:tplc="04090011" w:tentative="1">
      <w:start w:val="1"/>
      <w:numFmt w:val="decimalEnclosedCircle"/>
      <w:lvlText w:val="%9"/>
      <w:lvlJc w:val="left"/>
      <w:pPr>
        <w:ind w:left="5205" w:hanging="420"/>
      </w:pPr>
    </w:lvl>
  </w:abstractNum>
  <w:abstractNum w:abstractNumId="9">
    <w:nsid w:val="6B305C86"/>
    <w:multiLevelType w:val="hybridMultilevel"/>
    <w:tmpl w:val="68AAA3B8"/>
    <w:lvl w:ilvl="0" w:tplc="D03419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nsid w:val="713D06F2"/>
    <w:multiLevelType w:val="hybridMultilevel"/>
    <w:tmpl w:val="DAEE5A5C"/>
    <w:lvl w:ilvl="0" w:tplc="23AE2CB8">
      <w:start w:val="1"/>
      <w:numFmt w:val="aiueoFullWidth"/>
      <w:lvlText w:val="（%1）"/>
      <w:lvlJc w:val="left"/>
      <w:pPr>
        <w:ind w:left="1728" w:hanging="720"/>
      </w:pPr>
      <w:rPr>
        <w:rFonts w:hint="default"/>
      </w:rPr>
    </w:lvl>
    <w:lvl w:ilvl="1" w:tplc="04090017" w:tentative="1">
      <w:start w:val="1"/>
      <w:numFmt w:val="aiueoFullWidth"/>
      <w:lvlText w:val="(%2)"/>
      <w:lvlJc w:val="left"/>
      <w:pPr>
        <w:ind w:left="1848" w:hanging="420"/>
      </w:pPr>
    </w:lvl>
    <w:lvl w:ilvl="2" w:tplc="04090011" w:tentative="1">
      <w:start w:val="1"/>
      <w:numFmt w:val="decimalEnclosedCircle"/>
      <w:lvlText w:val="%3"/>
      <w:lvlJc w:val="left"/>
      <w:pPr>
        <w:ind w:left="2268" w:hanging="420"/>
      </w:pPr>
    </w:lvl>
    <w:lvl w:ilvl="3" w:tplc="0409000F" w:tentative="1">
      <w:start w:val="1"/>
      <w:numFmt w:val="decimal"/>
      <w:lvlText w:val="%4."/>
      <w:lvlJc w:val="left"/>
      <w:pPr>
        <w:ind w:left="2688" w:hanging="420"/>
      </w:pPr>
    </w:lvl>
    <w:lvl w:ilvl="4" w:tplc="04090017" w:tentative="1">
      <w:start w:val="1"/>
      <w:numFmt w:val="aiueoFullWidth"/>
      <w:lvlText w:val="(%5)"/>
      <w:lvlJc w:val="left"/>
      <w:pPr>
        <w:ind w:left="3108" w:hanging="420"/>
      </w:pPr>
    </w:lvl>
    <w:lvl w:ilvl="5" w:tplc="04090011" w:tentative="1">
      <w:start w:val="1"/>
      <w:numFmt w:val="decimalEnclosedCircle"/>
      <w:lvlText w:val="%6"/>
      <w:lvlJc w:val="left"/>
      <w:pPr>
        <w:ind w:left="3528" w:hanging="420"/>
      </w:pPr>
    </w:lvl>
    <w:lvl w:ilvl="6" w:tplc="0409000F" w:tentative="1">
      <w:start w:val="1"/>
      <w:numFmt w:val="decimal"/>
      <w:lvlText w:val="%7."/>
      <w:lvlJc w:val="left"/>
      <w:pPr>
        <w:ind w:left="3948" w:hanging="420"/>
      </w:pPr>
    </w:lvl>
    <w:lvl w:ilvl="7" w:tplc="04090017" w:tentative="1">
      <w:start w:val="1"/>
      <w:numFmt w:val="aiueoFullWidth"/>
      <w:lvlText w:val="(%8)"/>
      <w:lvlJc w:val="left"/>
      <w:pPr>
        <w:ind w:left="4368" w:hanging="420"/>
      </w:pPr>
    </w:lvl>
    <w:lvl w:ilvl="8" w:tplc="04090011" w:tentative="1">
      <w:start w:val="1"/>
      <w:numFmt w:val="decimalEnclosedCircle"/>
      <w:lvlText w:val="%9"/>
      <w:lvlJc w:val="left"/>
      <w:pPr>
        <w:ind w:left="4788" w:hanging="420"/>
      </w:pPr>
    </w:lvl>
  </w:abstractNum>
  <w:num w:numId="1">
    <w:abstractNumId w:val="0"/>
  </w:num>
  <w:num w:numId="2">
    <w:abstractNumId w:val="1"/>
  </w:num>
  <w:num w:numId="3">
    <w:abstractNumId w:val="3"/>
  </w:num>
  <w:num w:numId="4">
    <w:abstractNumId w:val="9"/>
  </w:num>
  <w:num w:numId="5">
    <w:abstractNumId w:val="5"/>
  </w:num>
  <w:num w:numId="6">
    <w:abstractNumId w:val="6"/>
  </w:num>
  <w:num w:numId="7">
    <w:abstractNumId w:val="2"/>
  </w:num>
  <w:num w:numId="8">
    <w:abstractNumId w:val="8"/>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C8"/>
    <w:rsid w:val="00030A74"/>
    <w:rsid w:val="00030B6B"/>
    <w:rsid w:val="0004143F"/>
    <w:rsid w:val="00070BE6"/>
    <w:rsid w:val="001600D1"/>
    <w:rsid w:val="00162A16"/>
    <w:rsid w:val="002411DE"/>
    <w:rsid w:val="00263CD6"/>
    <w:rsid w:val="00282272"/>
    <w:rsid w:val="00285E39"/>
    <w:rsid w:val="002B34B3"/>
    <w:rsid w:val="002E615B"/>
    <w:rsid w:val="00354DC8"/>
    <w:rsid w:val="0039022F"/>
    <w:rsid w:val="0049562E"/>
    <w:rsid w:val="006B79C8"/>
    <w:rsid w:val="006E254F"/>
    <w:rsid w:val="007072B8"/>
    <w:rsid w:val="00726EC2"/>
    <w:rsid w:val="00745202"/>
    <w:rsid w:val="007C5B59"/>
    <w:rsid w:val="0080041B"/>
    <w:rsid w:val="00925200"/>
    <w:rsid w:val="009E5F0A"/>
    <w:rsid w:val="00B808A9"/>
    <w:rsid w:val="00BC1BA3"/>
    <w:rsid w:val="00C0119A"/>
    <w:rsid w:val="00D403CC"/>
    <w:rsid w:val="00F2196E"/>
    <w:rsid w:val="00FB1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33B43E6F-9530-449F-8547-D0802FF8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rPr>
      <w:rFonts w:ascii="ＭＳ 明朝" w:eastAsia="ＭＳ 明朝" w:hAnsi="ＭＳ 明朝"/>
      <w:sz w:val="22"/>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BE7F8-C784-4DFA-A726-242172D4D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435</Words>
  <Characters>2483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Yuko Nanbu</dc:creator>
  <cp:lastModifiedBy>西井　有年</cp:lastModifiedBy>
  <cp:revision>4</cp:revision>
  <cp:lastPrinted>2017-05-02T01:17:00Z</cp:lastPrinted>
  <dcterms:created xsi:type="dcterms:W3CDTF">2017-05-02T01:09:00Z</dcterms:created>
  <dcterms:modified xsi:type="dcterms:W3CDTF">2017-05-02T01:59:00Z</dcterms:modified>
</cp:coreProperties>
</file>