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HG丸ｺﾞｼｯｸM-PRO" w:hAnsi="HG丸ｺﾞｼｯｸM-PRO" w:eastAsia="HG丸ｺﾞｼｯｸM-PRO"/>
          <w:color w:val="000000" w:themeColor="text1"/>
          <w:sz w:val="32"/>
        </w:rPr>
      </w:pPr>
      <w:r>
        <w:rPr>
          <w:rFonts w:hint="eastAsia" w:ascii="HG丸ｺﾞｼｯｸM-PRO" w:hAnsi="HG丸ｺﾞｼｯｸM-PRO" w:eastAsia="HG丸ｺﾞｼｯｸM-PRO"/>
          <w:color w:val="000000" w:themeColor="text1"/>
          <w:sz w:val="32"/>
        </w:rPr>
        <w:t>南砺市こどもの権利委員会の委員を募集します</w:t>
      </w:r>
    </w:p>
    <w:p>
      <w:pPr>
        <w:pStyle w:val="0"/>
        <w:snapToGrid w:val="0"/>
        <w:rPr>
          <w:rFonts w:hint="eastAsia" w:eastAsia="HG丸ｺﾞｼｯｸM-PRO"/>
          <w:color w:val="000000" w:themeColor="text1"/>
          <w:sz w:val="12"/>
        </w:rPr>
      </w:pPr>
    </w:p>
    <w:p>
      <w:pPr>
        <w:pStyle w:val="22"/>
        <w:ind w:left="210" w:leftChars="100" w:firstLine="260" w:firstLineChars="100"/>
        <w:rPr>
          <w:rFonts w:hint="default"/>
          <w:color w:val="000000" w:themeColor="text1"/>
        </w:rPr>
      </w:pPr>
      <w:r>
        <w:rPr>
          <w:rFonts w:hint="eastAsia" w:ascii="HG丸ｺﾞｼｯｸM-PRO" w:hAnsi="HG丸ｺﾞｼｯｸM-PRO" w:eastAsia="HG丸ｺﾞｼｯｸM-PRO"/>
          <w:color w:val="000000" w:themeColor="text1"/>
          <w:sz w:val="26"/>
        </w:rPr>
        <w:t>「南砺市こどもの権利条例」に基づき設置した南砺市こどもの権利委員会の委員の一部を、市政の意思形成過程に市民が直接参加するため募集します。</w:t>
      </w:r>
    </w:p>
    <w:p>
      <w:pPr>
        <w:pStyle w:val="22"/>
        <w:ind w:left="281" w:leftChars="134" w:firstLine="230" w:firstLineChars="64"/>
        <w:rPr>
          <w:rFonts w:hint="default" w:ascii="Century" w:hAnsi="Century" w:eastAsia="HG丸ｺﾞｼｯｸM-PRO"/>
          <w:color w:val="000000" w:themeColor="text1"/>
          <w:kern w:val="2"/>
          <w:sz w:val="26"/>
        </w:rPr>
      </w:pPr>
      <w:r>
        <w:rPr>
          <w:rFonts w:hint="default" w:eastAsia="HG丸ｺﾞｼｯｸM-PRO"/>
          <w:color w:val="000000" w:themeColor="text1"/>
          <w:sz w:val="36"/>
        </w:rPr>
        <mc:AlternateContent>
          <mc:Choice Requires="wps">
            <w:drawing>
              <wp:inline>
                <wp:extent cx="6344920" cy="1826260"/>
                <wp:effectExtent l="9525" t="9525" r="71755" b="56515"/>
                <wp:docPr id="1026" name="オブジェクト 0"/>
                <a:graphic xmlns:a="http://schemas.openxmlformats.org/drawingml/2006/main">
                  <a:graphicData uri="http://schemas.microsoft.com/office/word/2010/wordprocessingShape">
                    <wps:wsp>
                      <wps:cNvPr id="1026" name="オブジェクト 0"/>
                      <wps:cNvSpPr>
                        <a:spLocks noRot="1" noMove="1" noResize="1" noChangeArrowheads="1"/>
                      </wps:cNvSpPr>
                      <wps:spPr>
                        <a:xfrm>
                          <a:off x="0" y="0"/>
                          <a:ext cx="6344920" cy="1826260"/>
                        </a:xfrm>
                        <a:prstGeom prst="rect">
                          <a:avLst/>
                        </a:prstGeom>
                        <a:noFill/>
                        <a:ln w="9525">
                          <a:solidFill>
                            <a:sysClr val="windowText" lastClr="000000"/>
                          </a:solidFill>
                          <a:miter/>
                        </a:ln>
                        <a:effectLst>
                          <a:outerShdw dist="35921" dir="2700000" rotWithShape="0">
                            <a:srgbClr val="808080"/>
                          </a:outerShdw>
                        </a:effectLst>
                      </wps:spPr>
                      <wps:txbx>
                        <w:txbxContent>
                          <w:p>
                            <w:pPr>
                              <w:pStyle w:val="0"/>
                              <w:spacing w:line="120" w:lineRule="exact"/>
                              <w:rPr>
                                <w:rFonts w:hint="eastAsia" w:ascii="HG丸ｺﾞｼｯｸM-PRO" w:hAnsi="HG丸ｺﾞｼｯｸM-PRO" w:eastAsia="HG丸ｺﾞｼｯｸM-PRO"/>
                                <w:color w:val="000000" w:themeColor="text1"/>
                                <w:sz w:val="28"/>
                              </w:rPr>
                            </w:pPr>
                          </w:p>
                          <w:p>
                            <w:pPr>
                              <w:pStyle w:val="0"/>
                              <w:spacing w:line="440" w:lineRule="exact"/>
                              <w:jc w:val="center"/>
                              <w:rPr>
                                <w:rFonts w:hint="eastAsia"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28"/>
                              </w:rPr>
                              <w:t>南砺市こどもの権利委員会委員について</w:t>
                            </w:r>
                          </w:p>
                          <w:p>
                            <w:pPr>
                              <w:pStyle w:val="0"/>
                              <w:spacing w:line="120" w:lineRule="exact"/>
                              <w:rPr>
                                <w:rFonts w:hint="eastAsia" w:ascii="HG丸ｺﾞｼｯｸM-PRO" w:hAnsi="HG丸ｺﾞｼｯｸM-PRO" w:eastAsia="HG丸ｺﾞｼｯｸM-PRO"/>
                                <w:color w:val="000000" w:themeColor="text1"/>
                              </w:rPr>
                            </w:pPr>
                          </w:p>
                          <w:p>
                            <w:pPr>
                              <w:pStyle w:val="22"/>
                              <w:ind w:left="1875" w:leftChars="-10" w:hanging="1896" w:hangingChars="903"/>
                              <w:rPr>
                                <w:rFonts w:hint="eastAsia" w:ascii="HG丸ｺﾞｼｯｸM-PRO" w:hAnsi="HG丸ｺﾞｼｯｸM-PRO" w:eastAsia="HG丸ｺﾞｼｯｸM-PRO"/>
                                <w:color w:val="000000" w:themeColor="text1"/>
                                <w:kern w:val="2"/>
                                <w:sz w:val="18"/>
                              </w:rPr>
                            </w:pPr>
                            <w:r>
                              <w:rPr>
                                <w:rFonts w:hint="eastAsia" w:ascii="HG丸ｺﾞｼｯｸM-PRO" w:hAnsi="HG丸ｺﾞｼｯｸM-PRO" w:eastAsia="HG丸ｺﾞｼｯｸM-PRO"/>
                                <w:color w:val="000000" w:themeColor="text1"/>
                                <w:sz w:val="21"/>
                              </w:rPr>
                              <w:t>○</w:t>
                            </w:r>
                            <w:r>
                              <w:rPr>
                                <w:rFonts w:hint="eastAsia" w:ascii="HG丸ｺﾞｼｯｸM-PRO" w:hAnsi="HG丸ｺﾞｼｯｸM-PRO" w:eastAsia="HG丸ｺﾞｼｯｸM-PRO"/>
                                <w:color w:val="000000" w:themeColor="text1"/>
                                <w:spacing w:val="70"/>
                                <w:sz w:val="21"/>
                                <w:fitText w:val="1260" w:id="1"/>
                              </w:rPr>
                              <w:t>活動内</w:t>
                            </w:r>
                            <w:r>
                              <w:rPr>
                                <w:rFonts w:hint="eastAsia" w:ascii="HG丸ｺﾞｼｯｸM-PRO" w:hAnsi="HG丸ｺﾞｼｯｸM-PRO" w:eastAsia="HG丸ｺﾞｼｯｸM-PRO"/>
                                <w:color w:val="000000" w:themeColor="text1"/>
                                <w:sz w:val="21"/>
                                <w:fitText w:val="1260" w:id="1"/>
                              </w:rPr>
                              <w:t>容</w:t>
                            </w:r>
                            <w:r>
                              <w:rPr>
                                <w:rFonts w:hint="eastAsia" w:ascii="HG丸ｺﾞｼｯｸM-PRO" w:hAnsi="HG丸ｺﾞｼｯｸM-PRO" w:eastAsia="HG丸ｺﾞｼｯｸM-PRO"/>
                                <w:color w:val="000000" w:themeColor="text1"/>
                                <w:sz w:val="21"/>
                              </w:rPr>
                              <w:t>　　「南砺市こどもの権利条例」の理念に基づき「こどもも大人もともに幸せなまち」を実現するため、条例に基づく施策の実施状況を検証し、施策の方針等について意見するもの。</w:t>
                            </w:r>
                          </w:p>
                          <w:p>
                            <w:pPr>
                              <w:pStyle w:val="22"/>
                              <w:ind w:left="1869" w:leftChars="890" w:firstLine="0" w:firstLineChars="0"/>
                              <w:rPr>
                                <w:rFonts w:hint="eastAsia" w:ascii="HG丸ｺﾞｼｯｸM-PRO" w:hAnsi="HG丸ｺﾞｼｯｸM-PRO" w:eastAsia="HG丸ｺﾞｼｯｸM-PRO"/>
                                <w:color w:val="000000" w:themeColor="text1"/>
                                <w:kern w:val="2"/>
                                <w:sz w:val="18"/>
                              </w:rPr>
                            </w:pPr>
                            <w:r>
                              <w:rPr>
                                <w:rFonts w:hint="eastAsia" w:ascii="HG丸ｺﾞｼｯｸM-PRO" w:hAnsi="HG丸ｺﾞｼｯｸM-PRO" w:eastAsia="HG丸ｺﾞｼｯｸM-PRO"/>
                                <w:color w:val="000000" w:themeColor="text1"/>
                                <w:kern w:val="2"/>
                                <w:sz w:val="18"/>
                              </w:rPr>
                              <w:t>（</w:t>
                            </w:r>
                            <w:r>
                              <w:rPr>
                                <w:rFonts w:hint="eastAsia" w:ascii="HG丸ｺﾞｼｯｸM-PRO" w:hAnsi="HG丸ｺﾞｼｯｸM-PRO" w:eastAsia="HG丸ｺﾞｼｯｸM-PRO"/>
                                <w:color w:val="000000" w:themeColor="text1"/>
                                <w:w w:val="80"/>
                                <w:sz w:val="20"/>
                              </w:rPr>
                              <w:t>年間</w:t>
                            </w:r>
                            <w:r>
                              <w:rPr>
                                <w:rFonts w:hint="eastAsia" w:ascii="HG丸ｺﾞｼｯｸM-PRO" w:hAnsi="HG丸ｺﾞｼｯｸM-PRO" w:eastAsia="HG丸ｺﾞｼｯｸM-PRO"/>
                                <w:color w:val="000000" w:themeColor="text1"/>
                                <w:w w:val="80"/>
                                <w:sz w:val="20"/>
                              </w:rPr>
                              <w:t>1</w:t>
                            </w:r>
                            <w:r>
                              <w:rPr>
                                <w:rFonts w:hint="eastAsia" w:ascii="HG丸ｺﾞｼｯｸM-PRO" w:hAnsi="HG丸ｺﾞｼｯｸM-PRO" w:eastAsia="HG丸ｺﾞｼｯｸM-PRO"/>
                                <w:color w:val="000000" w:themeColor="text1"/>
                                <w:w w:val="80"/>
                                <w:sz w:val="20"/>
                              </w:rPr>
                              <w:t>～</w:t>
                            </w:r>
                            <w:r>
                              <w:rPr>
                                <w:rFonts w:hint="eastAsia" w:ascii="HG丸ｺﾞｼｯｸM-PRO" w:hAnsi="HG丸ｺﾞｼｯｸM-PRO" w:eastAsia="HG丸ｺﾞｼｯｸM-PRO"/>
                                <w:color w:val="000000" w:themeColor="text1"/>
                                <w:w w:val="80"/>
                                <w:sz w:val="20"/>
                              </w:rPr>
                              <w:t>2</w:t>
                            </w:r>
                            <w:r>
                              <w:rPr>
                                <w:rFonts w:hint="eastAsia" w:ascii="HG丸ｺﾞｼｯｸM-PRO" w:hAnsi="HG丸ｺﾞｼｯｸM-PRO" w:eastAsia="HG丸ｺﾞｼｯｸM-PRO"/>
                                <w:color w:val="000000" w:themeColor="text1"/>
                                <w:w w:val="80"/>
                                <w:sz w:val="20"/>
                              </w:rPr>
                              <w:t>回程度の開催を予定しています。会議は平日の日中で、会議出席者には報酬を支払います。</w:t>
                            </w:r>
                            <w:r>
                              <w:rPr>
                                <w:rFonts w:hint="eastAsia" w:ascii="HG丸ｺﾞｼｯｸM-PRO" w:hAnsi="HG丸ｺﾞｼｯｸM-PRO" w:eastAsia="HG丸ｺﾞｼｯｸM-PRO"/>
                                <w:color w:val="000000" w:themeColor="text1"/>
                                <w:kern w:val="2"/>
                                <w:sz w:val="18"/>
                              </w:rPr>
                              <w:t>）</w:t>
                            </w:r>
                          </w:p>
                          <w:p>
                            <w:pPr>
                              <w:pStyle w:val="0"/>
                              <w:spacing w:line="120" w:lineRule="exact"/>
                              <w:rPr>
                                <w:rFonts w:hint="eastAsia" w:ascii="HG丸ｺﾞｼｯｸM-PRO" w:hAnsi="HG丸ｺﾞｼｯｸM-PRO" w:eastAsia="HG丸ｺﾞｼｯｸM-PRO"/>
                                <w:color w:val="000000" w:themeColor="text1"/>
                              </w:rPr>
                            </w:pPr>
                          </w:p>
                          <w:p>
                            <w:pPr>
                              <w:pStyle w:val="0"/>
                              <w:spacing w:line="300" w:lineRule="exac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○公募委員の数　　３人（全委員１５人の内）</w:t>
                            </w:r>
                          </w:p>
                          <w:p>
                            <w:pPr>
                              <w:pStyle w:val="0"/>
                              <w:spacing w:line="120" w:lineRule="exact"/>
                              <w:rPr>
                                <w:rFonts w:hint="eastAsia" w:ascii="HG丸ｺﾞｼｯｸM-PRO" w:hAnsi="HG丸ｺﾞｼｯｸM-PRO" w:eastAsia="HG丸ｺﾞｼｯｸM-PRO"/>
                                <w:color w:val="000000" w:themeColor="text1"/>
                              </w:rPr>
                            </w:pPr>
                          </w:p>
                          <w:p>
                            <w:pPr>
                              <w:pStyle w:val="0"/>
                              <w:spacing w:line="300" w:lineRule="exac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spacing w:val="157"/>
                                <w:fitText w:val="1260" w:id="2"/>
                              </w:rPr>
                              <w:t>任　</w:t>
                            </w:r>
                            <w:r>
                              <w:rPr>
                                <w:rFonts w:hint="eastAsia" w:ascii="HG丸ｺﾞｼｯｸM-PRO" w:hAnsi="HG丸ｺﾞｼｯｸM-PRO" w:eastAsia="HG丸ｺﾞｼｯｸM-PRO"/>
                                <w:color w:val="000000" w:themeColor="text1"/>
                                <w:spacing w:val="1"/>
                                <w:fitText w:val="1260" w:id="2"/>
                              </w:rPr>
                              <w:t>期</w:t>
                            </w:r>
                            <w:r>
                              <w:rPr>
                                <w:rFonts w:hint="eastAsia" w:ascii="HG丸ｺﾞｼｯｸM-PRO" w:hAnsi="HG丸ｺﾞｼｯｸM-PRO" w:eastAsia="HG丸ｺﾞｼｯｸM-PRO"/>
                                <w:color w:val="000000" w:themeColor="text1"/>
                              </w:rPr>
                              <w:t>　　委嘱の日から令和１１年３月３１日まで</w:t>
                            </w:r>
                          </w:p>
                        </w:txbxContent>
                      </wps:txbx>
                      <wps:bodyPr vertOverflow="overflow" horzOverflow="overflow" upright="1"/>
                    </wps:wsp>
                  </a:graphicData>
                </a:graphic>
              </wp:inline>
            </w:drawing>
          </mc:Choice>
          <mc:Fallback>
            <w:pict>
              <v:rect id="オブジェクト 0" style="width:499.6pt;height:143.80000000000001pt;" o:spid="_x0000_s1026" filled="f" stroked="t" strokecolor="#000000" strokeweight="0.75pt" o:spt="1">
                <v:fill/>
                <v:stroke filltype="solid"/>
                <v:shadow on="t" offset="2pt,2pt" origin=",0.5" matrix="65536f,,,65536f,,"/>
                <v:textbox style="layout-flow:horizontal;">
                  <w:txbxContent>
                    <w:p>
                      <w:pPr>
                        <w:pStyle w:val="0"/>
                        <w:spacing w:line="120" w:lineRule="exact"/>
                        <w:rPr>
                          <w:rFonts w:hint="eastAsia" w:ascii="HG丸ｺﾞｼｯｸM-PRO" w:hAnsi="HG丸ｺﾞｼｯｸM-PRO" w:eastAsia="HG丸ｺﾞｼｯｸM-PRO"/>
                          <w:color w:val="000000" w:themeColor="text1"/>
                          <w:sz w:val="28"/>
                        </w:rPr>
                      </w:pPr>
                    </w:p>
                    <w:p>
                      <w:pPr>
                        <w:pStyle w:val="0"/>
                        <w:spacing w:line="440" w:lineRule="exact"/>
                        <w:jc w:val="center"/>
                        <w:rPr>
                          <w:rFonts w:hint="eastAsia"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28"/>
                        </w:rPr>
                        <w:t>南砺市こどもの権利委員会委員について</w:t>
                      </w:r>
                    </w:p>
                    <w:p>
                      <w:pPr>
                        <w:pStyle w:val="0"/>
                        <w:spacing w:line="120" w:lineRule="exact"/>
                        <w:rPr>
                          <w:rFonts w:hint="eastAsia" w:ascii="HG丸ｺﾞｼｯｸM-PRO" w:hAnsi="HG丸ｺﾞｼｯｸM-PRO" w:eastAsia="HG丸ｺﾞｼｯｸM-PRO"/>
                          <w:color w:val="000000" w:themeColor="text1"/>
                        </w:rPr>
                      </w:pPr>
                    </w:p>
                    <w:p>
                      <w:pPr>
                        <w:pStyle w:val="22"/>
                        <w:ind w:left="1875" w:leftChars="-10" w:hanging="1896" w:hangingChars="903"/>
                        <w:rPr>
                          <w:rFonts w:hint="eastAsia" w:ascii="HG丸ｺﾞｼｯｸM-PRO" w:hAnsi="HG丸ｺﾞｼｯｸM-PRO" w:eastAsia="HG丸ｺﾞｼｯｸM-PRO"/>
                          <w:color w:val="000000" w:themeColor="text1"/>
                          <w:kern w:val="2"/>
                          <w:sz w:val="18"/>
                        </w:rPr>
                      </w:pPr>
                      <w:r>
                        <w:rPr>
                          <w:rFonts w:hint="eastAsia" w:ascii="HG丸ｺﾞｼｯｸM-PRO" w:hAnsi="HG丸ｺﾞｼｯｸM-PRO" w:eastAsia="HG丸ｺﾞｼｯｸM-PRO"/>
                          <w:color w:val="000000" w:themeColor="text1"/>
                          <w:sz w:val="21"/>
                        </w:rPr>
                        <w:t>○</w:t>
                      </w:r>
                      <w:r>
                        <w:rPr>
                          <w:rFonts w:hint="eastAsia" w:ascii="HG丸ｺﾞｼｯｸM-PRO" w:hAnsi="HG丸ｺﾞｼｯｸM-PRO" w:eastAsia="HG丸ｺﾞｼｯｸM-PRO"/>
                          <w:color w:val="000000" w:themeColor="text1"/>
                          <w:spacing w:val="70"/>
                          <w:sz w:val="21"/>
                          <w:fitText w:val="1260" w:id="1"/>
                        </w:rPr>
                        <w:t>活動内</w:t>
                      </w:r>
                      <w:r>
                        <w:rPr>
                          <w:rFonts w:hint="eastAsia" w:ascii="HG丸ｺﾞｼｯｸM-PRO" w:hAnsi="HG丸ｺﾞｼｯｸM-PRO" w:eastAsia="HG丸ｺﾞｼｯｸM-PRO"/>
                          <w:color w:val="000000" w:themeColor="text1"/>
                          <w:sz w:val="21"/>
                          <w:fitText w:val="1260" w:id="1"/>
                        </w:rPr>
                        <w:t>容</w:t>
                      </w:r>
                      <w:r>
                        <w:rPr>
                          <w:rFonts w:hint="eastAsia" w:ascii="HG丸ｺﾞｼｯｸM-PRO" w:hAnsi="HG丸ｺﾞｼｯｸM-PRO" w:eastAsia="HG丸ｺﾞｼｯｸM-PRO"/>
                          <w:color w:val="000000" w:themeColor="text1"/>
                          <w:sz w:val="21"/>
                        </w:rPr>
                        <w:t>　　「南砺市こどもの権利条例」の理念に基づき「こどもも大人もともに幸せなまち」を実現するため、条例に基づく施策の実施状況を検証し、施策の方針等について意見するもの。</w:t>
                      </w:r>
                    </w:p>
                    <w:p>
                      <w:pPr>
                        <w:pStyle w:val="22"/>
                        <w:ind w:left="1869" w:leftChars="890" w:firstLine="0" w:firstLineChars="0"/>
                        <w:rPr>
                          <w:rFonts w:hint="eastAsia" w:ascii="HG丸ｺﾞｼｯｸM-PRO" w:hAnsi="HG丸ｺﾞｼｯｸM-PRO" w:eastAsia="HG丸ｺﾞｼｯｸM-PRO"/>
                          <w:color w:val="000000" w:themeColor="text1"/>
                          <w:kern w:val="2"/>
                          <w:sz w:val="18"/>
                        </w:rPr>
                      </w:pPr>
                      <w:r>
                        <w:rPr>
                          <w:rFonts w:hint="eastAsia" w:ascii="HG丸ｺﾞｼｯｸM-PRO" w:hAnsi="HG丸ｺﾞｼｯｸM-PRO" w:eastAsia="HG丸ｺﾞｼｯｸM-PRO"/>
                          <w:color w:val="000000" w:themeColor="text1"/>
                          <w:kern w:val="2"/>
                          <w:sz w:val="18"/>
                        </w:rPr>
                        <w:t>（</w:t>
                      </w:r>
                      <w:r>
                        <w:rPr>
                          <w:rFonts w:hint="eastAsia" w:ascii="HG丸ｺﾞｼｯｸM-PRO" w:hAnsi="HG丸ｺﾞｼｯｸM-PRO" w:eastAsia="HG丸ｺﾞｼｯｸM-PRO"/>
                          <w:color w:val="000000" w:themeColor="text1"/>
                          <w:w w:val="80"/>
                          <w:sz w:val="20"/>
                        </w:rPr>
                        <w:t>年間</w:t>
                      </w:r>
                      <w:r>
                        <w:rPr>
                          <w:rFonts w:hint="eastAsia" w:ascii="HG丸ｺﾞｼｯｸM-PRO" w:hAnsi="HG丸ｺﾞｼｯｸM-PRO" w:eastAsia="HG丸ｺﾞｼｯｸM-PRO"/>
                          <w:color w:val="000000" w:themeColor="text1"/>
                          <w:w w:val="80"/>
                          <w:sz w:val="20"/>
                        </w:rPr>
                        <w:t>1</w:t>
                      </w:r>
                      <w:r>
                        <w:rPr>
                          <w:rFonts w:hint="eastAsia" w:ascii="HG丸ｺﾞｼｯｸM-PRO" w:hAnsi="HG丸ｺﾞｼｯｸM-PRO" w:eastAsia="HG丸ｺﾞｼｯｸM-PRO"/>
                          <w:color w:val="000000" w:themeColor="text1"/>
                          <w:w w:val="80"/>
                          <w:sz w:val="20"/>
                        </w:rPr>
                        <w:t>～</w:t>
                      </w:r>
                      <w:r>
                        <w:rPr>
                          <w:rFonts w:hint="eastAsia" w:ascii="HG丸ｺﾞｼｯｸM-PRO" w:hAnsi="HG丸ｺﾞｼｯｸM-PRO" w:eastAsia="HG丸ｺﾞｼｯｸM-PRO"/>
                          <w:color w:val="000000" w:themeColor="text1"/>
                          <w:w w:val="80"/>
                          <w:sz w:val="20"/>
                        </w:rPr>
                        <w:t>2</w:t>
                      </w:r>
                      <w:r>
                        <w:rPr>
                          <w:rFonts w:hint="eastAsia" w:ascii="HG丸ｺﾞｼｯｸM-PRO" w:hAnsi="HG丸ｺﾞｼｯｸM-PRO" w:eastAsia="HG丸ｺﾞｼｯｸM-PRO"/>
                          <w:color w:val="000000" w:themeColor="text1"/>
                          <w:w w:val="80"/>
                          <w:sz w:val="20"/>
                        </w:rPr>
                        <w:t>回程度の開催を予定しています。会議は平日の日中で、会議出席者には報酬を支払います。</w:t>
                      </w:r>
                      <w:r>
                        <w:rPr>
                          <w:rFonts w:hint="eastAsia" w:ascii="HG丸ｺﾞｼｯｸM-PRO" w:hAnsi="HG丸ｺﾞｼｯｸM-PRO" w:eastAsia="HG丸ｺﾞｼｯｸM-PRO"/>
                          <w:color w:val="000000" w:themeColor="text1"/>
                          <w:kern w:val="2"/>
                          <w:sz w:val="18"/>
                        </w:rPr>
                        <w:t>）</w:t>
                      </w:r>
                    </w:p>
                    <w:p>
                      <w:pPr>
                        <w:pStyle w:val="0"/>
                        <w:spacing w:line="120" w:lineRule="exact"/>
                        <w:rPr>
                          <w:rFonts w:hint="eastAsia" w:ascii="HG丸ｺﾞｼｯｸM-PRO" w:hAnsi="HG丸ｺﾞｼｯｸM-PRO" w:eastAsia="HG丸ｺﾞｼｯｸM-PRO"/>
                          <w:color w:val="000000" w:themeColor="text1"/>
                        </w:rPr>
                      </w:pPr>
                    </w:p>
                    <w:p>
                      <w:pPr>
                        <w:pStyle w:val="0"/>
                        <w:spacing w:line="300" w:lineRule="exac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○公募委員の数　　３人（全委員１５人の内）</w:t>
                      </w:r>
                    </w:p>
                    <w:p>
                      <w:pPr>
                        <w:pStyle w:val="0"/>
                        <w:spacing w:line="120" w:lineRule="exact"/>
                        <w:rPr>
                          <w:rFonts w:hint="eastAsia" w:ascii="HG丸ｺﾞｼｯｸM-PRO" w:hAnsi="HG丸ｺﾞｼｯｸM-PRO" w:eastAsia="HG丸ｺﾞｼｯｸM-PRO"/>
                          <w:color w:val="000000" w:themeColor="text1"/>
                        </w:rPr>
                      </w:pPr>
                    </w:p>
                    <w:p>
                      <w:pPr>
                        <w:pStyle w:val="0"/>
                        <w:spacing w:line="300" w:lineRule="exac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spacing w:val="157"/>
                          <w:fitText w:val="1260" w:id="2"/>
                        </w:rPr>
                        <w:t>任　</w:t>
                      </w:r>
                      <w:r>
                        <w:rPr>
                          <w:rFonts w:hint="eastAsia" w:ascii="HG丸ｺﾞｼｯｸM-PRO" w:hAnsi="HG丸ｺﾞｼｯｸM-PRO" w:eastAsia="HG丸ｺﾞｼｯｸM-PRO"/>
                          <w:color w:val="000000" w:themeColor="text1"/>
                          <w:spacing w:val="1"/>
                          <w:fitText w:val="1260" w:id="2"/>
                        </w:rPr>
                        <w:t>期</w:t>
                      </w:r>
                      <w:r>
                        <w:rPr>
                          <w:rFonts w:hint="eastAsia" w:ascii="HG丸ｺﾞｼｯｸM-PRO" w:hAnsi="HG丸ｺﾞｼｯｸM-PRO" w:eastAsia="HG丸ｺﾞｼｯｸM-PRO"/>
                          <w:color w:val="000000" w:themeColor="text1"/>
                        </w:rPr>
                        <w:t>　　委嘱の日から令和１１年３月３１日まで</w:t>
                      </w:r>
                    </w:p>
                  </w:txbxContent>
                </v:textbox>
                <v:imagedata o:title=""/>
                <o:lock v:ext="edit" position="t" rotation="t"/>
                <w10:anchorlock/>
              </v:rect>
            </w:pict>
          </mc:Fallback>
        </mc:AlternateContent>
      </w:r>
    </w:p>
    <w:p>
      <w:pPr>
        <w:pStyle w:val="0"/>
        <w:spacing w:line="44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１　募集人数　</w:t>
      </w:r>
      <w:bookmarkStart w:id="0" w:name="_GoBack"/>
      <w:bookmarkEnd w:id="0"/>
      <w:r>
        <w:rPr>
          <w:rFonts w:hint="eastAsia" w:ascii="HG丸ｺﾞｼｯｸM-PRO" w:hAnsi="HG丸ｺﾞｼｯｸM-PRO" w:eastAsia="HG丸ｺﾞｼｯｸM-PRO"/>
          <w:color w:val="000000" w:themeColor="text1"/>
          <w:sz w:val="26"/>
        </w:rPr>
        <w:t>　　３人</w:t>
      </w:r>
    </w:p>
    <w:p>
      <w:pPr>
        <w:pStyle w:val="0"/>
        <w:spacing w:line="44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２　応募方法</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　　　次の書類を</w:t>
      </w:r>
      <w:r>
        <w:rPr>
          <w:rFonts w:hint="eastAsia" w:ascii="HG丸ｺﾞｼｯｸM-PRO" w:hAnsi="HG丸ｺﾞｼｯｸM-PRO" w:eastAsia="HG丸ｺﾞｼｯｸM-PRO"/>
          <w:color w:val="000000" w:themeColor="text1"/>
          <w:sz w:val="26"/>
          <w:u w:val="wave" w:color="auto"/>
        </w:rPr>
        <w:t>令和８年２月２４日（火）までに南砺市役所・南砺で暮らしません課へ提出（持参・郵送・</w:t>
      </w:r>
      <w:r>
        <w:rPr>
          <w:rFonts w:hint="eastAsia" w:ascii="HG丸ｺﾞｼｯｸM-PRO" w:hAnsi="HG丸ｺﾞｼｯｸM-PRO" w:eastAsia="HG丸ｺﾞｼｯｸM-PRO"/>
          <w:color w:val="000000" w:themeColor="text1"/>
          <w:sz w:val="26"/>
          <w:u w:val="wave" w:color="auto"/>
        </w:rPr>
        <w:t>FAX</w:t>
      </w:r>
      <w:r>
        <w:rPr>
          <w:rFonts w:hint="eastAsia" w:ascii="HG丸ｺﾞｼｯｸM-PRO" w:hAnsi="HG丸ｺﾞｼｯｸM-PRO" w:eastAsia="HG丸ｺﾞｼｯｸM-PRO"/>
          <w:color w:val="000000" w:themeColor="text1"/>
          <w:sz w:val="26"/>
          <w:u w:val="wave" w:color="auto"/>
        </w:rPr>
        <w:t>・電子メール可能）</w:t>
      </w:r>
      <w:r>
        <w:rPr>
          <w:rFonts w:hint="eastAsia" w:ascii="HG丸ｺﾞｼｯｸM-PRO" w:hAnsi="HG丸ｺﾞｼｯｸM-PRO" w:eastAsia="HG丸ｺﾞｼｯｸM-PRO"/>
          <w:color w:val="000000" w:themeColor="text1"/>
          <w:sz w:val="26"/>
        </w:rPr>
        <w:t>してください。</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　　　郵送の場合は、当日必着とします。</w:t>
      </w:r>
    </w:p>
    <w:p>
      <w:pPr>
        <w:pStyle w:val="0"/>
        <w:spacing w:line="320" w:lineRule="exact"/>
        <w:ind w:left="420" w:leftChars="200" w:right="317" w:rightChars="151" w:firstLine="520" w:firstLineChars="200"/>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（１）申込書</w:t>
      </w:r>
    </w:p>
    <w:p>
      <w:pPr>
        <w:pStyle w:val="0"/>
        <w:spacing w:line="44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３　応募資格</w:t>
      </w:r>
    </w:p>
    <w:p>
      <w:pPr>
        <w:pStyle w:val="0"/>
        <w:spacing w:line="320" w:lineRule="exact"/>
        <w:ind w:left="991" w:leftChars="472" w:right="317" w:rightChars="151" w:firstLine="205" w:firstLineChars="79"/>
        <w:rPr>
          <w:rFonts w:hint="eastAsia" w:ascii="HG丸ｺﾞｼｯｸM-PRO" w:hAnsi="HG丸ｺﾞｼｯｸM-PRO" w:eastAsia="HG丸ｺﾞｼｯｸM-PRO"/>
          <w:color w:val="000000" w:themeColor="text1"/>
          <w:sz w:val="12"/>
        </w:rPr>
      </w:pPr>
      <w:r>
        <w:rPr>
          <w:rFonts w:hint="eastAsia" w:ascii="HG丸ｺﾞｼｯｸM-PRO" w:hAnsi="HG丸ｺﾞｼｯｸM-PRO" w:eastAsia="HG丸ｺﾞｼｯｸM-PRO"/>
          <w:color w:val="000000" w:themeColor="text1"/>
          <w:sz w:val="26"/>
        </w:rPr>
        <w:t>市内在住、在勤、若しくは在学又は市内の団体で活動する満年齢１８歳以上で、年間１～２回程度、平日の日中に開催される会議に出席できる方</w:t>
      </w:r>
    </w:p>
    <w:p>
      <w:pPr>
        <w:pStyle w:val="0"/>
        <w:spacing w:line="44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４　選考方法</w:t>
      </w:r>
    </w:p>
    <w:p>
      <w:pPr>
        <w:pStyle w:val="0"/>
        <w:spacing w:line="32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　　　申込書の内容を基に選考します。応募者には選考結果を通知します。</w:t>
      </w:r>
    </w:p>
    <w:p>
      <w:pPr>
        <w:pStyle w:val="0"/>
        <w:spacing w:line="440" w:lineRule="exact"/>
        <w:ind w:left="420" w:leftChars="200" w:right="317" w:rightChars="151"/>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５　そ</w:t>
      </w:r>
      <w:r>
        <w:rPr>
          <w:rFonts w:hint="eastAsia" w:ascii="HG丸ｺﾞｼｯｸM-PRO" w:hAnsi="HG丸ｺﾞｼｯｸM-PRO" w:eastAsia="HG丸ｺﾞｼｯｸM-PRO"/>
          <w:color w:val="000000" w:themeColor="text1"/>
          <w:sz w:val="26"/>
        </w:rPr>
        <w:t xml:space="preserve"> </w:t>
      </w:r>
      <w:r>
        <w:rPr>
          <w:rFonts w:hint="eastAsia" w:ascii="HG丸ｺﾞｼｯｸM-PRO" w:hAnsi="HG丸ｺﾞｼｯｸM-PRO" w:eastAsia="HG丸ｺﾞｼｯｸM-PRO"/>
          <w:color w:val="000000" w:themeColor="text1"/>
          <w:sz w:val="26"/>
        </w:rPr>
        <w:t>の</w:t>
      </w:r>
      <w:r>
        <w:rPr>
          <w:rFonts w:hint="eastAsia" w:ascii="HG丸ｺﾞｼｯｸM-PRO" w:hAnsi="HG丸ｺﾞｼｯｸM-PRO" w:eastAsia="HG丸ｺﾞｼｯｸM-PRO"/>
          <w:color w:val="000000" w:themeColor="text1"/>
          <w:sz w:val="26"/>
        </w:rPr>
        <w:t xml:space="preserve"> </w:t>
      </w:r>
      <w:r>
        <w:rPr>
          <w:rFonts w:hint="eastAsia" w:ascii="HG丸ｺﾞｼｯｸM-PRO" w:hAnsi="HG丸ｺﾞｼｯｸM-PRO" w:eastAsia="HG丸ｺﾞｼｯｸM-PRO"/>
          <w:color w:val="000000" w:themeColor="text1"/>
          <w:sz w:val="26"/>
        </w:rPr>
        <w:t>他</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　　　より多くの市民の皆さんに市政に参画いただくため、</w:t>
      </w:r>
      <w:r>
        <w:rPr>
          <w:rFonts w:hint="eastAsia" w:ascii="HG丸ｺﾞｼｯｸM-PRO" w:hAnsi="HG丸ｺﾞｼｯｸM-PRO" w:eastAsia="HG丸ｺﾞｼｯｸM-PRO"/>
          <w:color w:val="000000" w:themeColor="text1"/>
          <w:sz w:val="26"/>
          <w:u w:val="wave" w:color="auto"/>
        </w:rPr>
        <w:t>既に本市の３つ以上の審議会等の委員となっている方は応募できません</w:t>
      </w:r>
      <w:r>
        <w:rPr>
          <w:rFonts w:hint="eastAsia" w:ascii="HG丸ｺﾞｼｯｸM-PRO" w:hAnsi="HG丸ｺﾞｼｯｸM-PRO" w:eastAsia="HG丸ｺﾞｼｯｸM-PRO"/>
          <w:color w:val="000000" w:themeColor="text1"/>
          <w:sz w:val="26"/>
        </w:rPr>
        <w:t>ので、応募の際にはご注意ください。</w:t>
      </w:r>
    </w:p>
    <w:p>
      <w:pPr>
        <w:pStyle w:val="0"/>
        <w:spacing w:line="320" w:lineRule="exact"/>
        <w:ind w:left="1200" w:leftChars="200" w:right="317" w:rightChars="151" w:hanging="780" w:hangingChars="300"/>
        <w:rPr>
          <w:rFonts w:hint="eastAsia" w:ascii="HG丸ｺﾞｼｯｸM-PRO" w:hAnsi="HG丸ｺﾞｼｯｸM-PRO" w:eastAsia="HG丸ｺﾞｼｯｸM-PRO"/>
          <w:color w:val="000000" w:themeColor="text1"/>
          <w:sz w:val="26"/>
          <w:u w:val="wave" w:color="auto"/>
        </w:rPr>
      </w:pPr>
      <w:r>
        <w:rPr>
          <w:rFonts w:hint="eastAsia" w:ascii="HG丸ｺﾞｼｯｸM-PRO" w:hAnsi="HG丸ｺﾞｼｯｸM-PRO" w:eastAsia="HG丸ｺﾞｼｯｸM-PRO"/>
          <w:color w:val="000000" w:themeColor="text1"/>
          <w:sz w:val="26"/>
        </w:rPr>
        <w:t>　　</w:t>
      </w:r>
      <w:r>
        <w:rPr>
          <w:rFonts w:hint="eastAsia" w:ascii="HG丸ｺﾞｼｯｸM-PRO" w:hAnsi="HG丸ｺﾞｼｯｸM-PRO" w:eastAsia="HG丸ｺﾞｼｯｸM-PRO"/>
          <w:color w:val="000000" w:themeColor="text1"/>
          <w:sz w:val="26"/>
          <w:u w:val="wave" w:color="auto"/>
        </w:rPr>
        <w:t>※応募申込書に、現在本市から委嘱等されている審議会等の名称を記入願います。</w:t>
      </w:r>
    </w:p>
    <w:p>
      <w:pPr>
        <w:pStyle w:val="0"/>
        <w:spacing w:line="320" w:lineRule="exact"/>
        <w:ind w:left="940" w:leftChars="200" w:right="317" w:rightChars="151" w:hanging="520" w:hangingChars="200"/>
        <w:rPr>
          <w:rFonts w:hint="eastAsia" w:ascii="HG丸ｺﾞｼｯｸM-PRO" w:hAnsi="HG丸ｺﾞｼｯｸM-PRO" w:eastAsia="HG丸ｺﾞｼｯｸM-PRO"/>
          <w:color w:val="000000" w:themeColor="text1"/>
          <w:sz w:val="26"/>
        </w:rPr>
      </w:pPr>
    </w:p>
    <w:p>
      <w:pPr>
        <w:pStyle w:val="0"/>
        <w:spacing w:line="320" w:lineRule="exact"/>
        <w:ind w:left="980" w:leftChars="200" w:right="317" w:rightChars="151" w:hanging="560" w:hangingChars="200"/>
        <w:rPr>
          <w:rFonts w:hint="eastAsia" w:ascii="HG丸ｺﾞｼｯｸM-PRO" w:hAnsi="HG丸ｺﾞｼｯｸM-PRO" w:eastAsia="HG丸ｺﾞｼｯｸM-PRO"/>
          <w:color w:val="000000" w:themeColor="text1"/>
          <w:sz w:val="26"/>
        </w:rPr>
      </w:pPr>
      <w:r>
        <w:rPr>
          <w:rFonts w:hint="default" w:ascii="HG丸ｺﾞｼｯｸM-PRO" w:hAnsi="HG丸ｺﾞｼｯｸM-PRO" w:eastAsia="HG丸ｺﾞｼｯｸM-PRO"/>
          <w:color w:val="000000" w:themeColor="text1"/>
          <w:sz w:val="28"/>
        </w:rPr>
        <mc:AlternateContent>
          <mc:Choice Requires="wps">
            <w:drawing>
              <wp:anchor simplePos="0" relativeHeight="3" behindDoc="0" locked="0" layoutInCell="1" hidden="0" allowOverlap="1">
                <wp:simplePos x="0" y="0"/>
                <wp:positionH relativeFrom="column">
                  <wp:posOffset>1066800</wp:posOffset>
                </wp:positionH>
                <wp:positionV relativeFrom="page">
                  <wp:posOffset>8743950</wp:posOffset>
                </wp:positionV>
                <wp:extent cx="5255260" cy="121920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255260" cy="1219200"/>
                        </a:xfrm>
                        <a:prstGeom prst="rect">
                          <a:avLst/>
                        </a:prstGeom>
                        <a:noFill/>
                        <a:ln w="38100" cmpd="dbl">
                          <a:solidFill>
                            <a:sysClr val="windowText" lastClr="000000"/>
                          </a:solidFill>
                          <a:miter/>
                        </a:ln>
                      </wps:spPr>
                      <wps:txbx>
                        <w:txbxContent>
                          <w:p>
                            <w:pPr>
                              <w:pStyle w:val="0"/>
                              <w:spacing w:line="400" w:lineRule="exact"/>
                              <w:rPr>
                                <w:rFonts w:hint="eastAsia" w:ascii="ＭＳ ゴシック" w:hAnsi="ＭＳ ゴシック" w:eastAsia="ＭＳ ゴシック"/>
                                <w:sz w:val="28"/>
                                <w:u w:val="single" w:color="auto"/>
                              </w:rPr>
                            </w:pPr>
                            <w:r>
                              <w:rPr>
                                <w:rFonts w:hint="eastAsia" w:ascii="ＭＳ ゴシック" w:hAnsi="ＭＳ ゴシック" w:eastAsia="ＭＳ ゴシック"/>
                                <w:sz w:val="28"/>
                                <w:u w:val="single" w:color="auto"/>
                              </w:rPr>
                              <w:t>応募の問合せ先・申込み先</w:t>
                            </w:r>
                          </w:p>
                          <w:p>
                            <w:pPr>
                              <w:pStyle w:val="0"/>
                              <w:spacing w:line="300" w:lineRule="exact"/>
                              <w:rPr>
                                <w:rFonts w:hint="eastAsia" w:ascii="ＭＳ ゴシック" w:hAnsi="ＭＳ ゴシック" w:eastAsia="ＭＳ ゴシック"/>
                                <w:sz w:val="24"/>
                              </w:rPr>
                            </w:pPr>
                            <w:r>
                              <w:rPr>
                                <w:rFonts w:hint="eastAsia" w:ascii="ＭＳ ゴシック" w:hAnsi="ＭＳ ゴシック" w:eastAsia="ＭＳ ゴシック"/>
                                <w:sz w:val="24"/>
                              </w:rPr>
                              <w:t>南砺市協働のまちづくり庁内推進本部事務局</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939-1692</w:t>
                            </w:r>
                            <w:r>
                              <w:rPr>
                                <w:rFonts w:hint="eastAsia" w:ascii="ＭＳ ゴシック" w:hAnsi="ＭＳ ゴシック" w:eastAsia="ＭＳ ゴシック"/>
                                <w:sz w:val="22"/>
                              </w:rPr>
                              <w:t>　富山県南砺市荒木</w:t>
                            </w:r>
                            <w:r>
                              <w:rPr>
                                <w:rFonts w:hint="eastAsia" w:ascii="ＭＳ ゴシック" w:hAnsi="ＭＳ ゴシック" w:eastAsia="ＭＳ ゴシック"/>
                                <w:sz w:val="22"/>
                              </w:rPr>
                              <w:t>1550</w:t>
                            </w:r>
                            <w:r>
                              <w:rPr>
                                <w:rFonts w:hint="eastAsia" w:ascii="ＭＳ ゴシック" w:hAnsi="ＭＳ ゴシック" w:eastAsia="ＭＳ ゴシック"/>
                                <w:sz w:val="22"/>
                              </w:rPr>
                              <w:t>番地</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南砺市役所　市民協働部　南砺で暮らしません課　協働のまちづくり係内</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0763-23-2037</w:t>
                            </w:r>
                            <w:r>
                              <w:rPr>
                                <w:rFonts w:hint="eastAsia" w:ascii="ＭＳ ゴシック" w:hAnsi="ＭＳ ゴシック" w:eastAsia="ＭＳ ゴシック"/>
                                <w:sz w:val="22"/>
                              </w:rPr>
                              <w:t>　</w:t>
                            </w:r>
                            <w:r>
                              <w:rPr>
                                <w:rFonts w:hint="eastAsia" w:ascii="ＭＳ ゴシック" w:hAnsi="ＭＳ ゴシック" w:eastAsia="ＭＳ ゴシック"/>
                                <w:sz w:val="22"/>
                              </w:rPr>
                              <w:t>FAX</w:t>
                            </w:r>
                            <w:r>
                              <w:rPr>
                                <w:rFonts w:hint="eastAsia" w:ascii="ＭＳ ゴシック" w:hAnsi="ＭＳ ゴシック" w:eastAsia="ＭＳ ゴシック"/>
                                <w:sz w:val="22"/>
                              </w:rPr>
                              <w:t>：</w:t>
                            </w:r>
                            <w:r>
                              <w:rPr>
                                <w:rFonts w:hint="eastAsia" w:ascii="ＭＳ ゴシック" w:hAnsi="ＭＳ ゴシック" w:eastAsia="ＭＳ ゴシック"/>
                                <w:sz w:val="22"/>
                              </w:rPr>
                              <w:t>0763-52-3680</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3;width:413.8pt;height:96pt;mso-position-horizontal-relative:text;position:absolute;margin-left:84pt;margin-top:688.5pt;" o:spid="_x0000_s1027" o:allowincell="t" o:allowoverlap="t" filled="f" stroked="t" strokecolor="#000000" strokeweight="3pt" o:spt="202" type="#_x0000_t202">
                <v:fill/>
                <v:stroke linestyle="thinThin" filltype="solid"/>
                <v:textbox style="layout-flow:horizontal;">
                  <w:txbxContent>
                    <w:p>
                      <w:pPr>
                        <w:pStyle w:val="0"/>
                        <w:spacing w:line="400" w:lineRule="exact"/>
                        <w:rPr>
                          <w:rFonts w:hint="eastAsia" w:ascii="ＭＳ ゴシック" w:hAnsi="ＭＳ ゴシック" w:eastAsia="ＭＳ ゴシック"/>
                          <w:sz w:val="28"/>
                          <w:u w:val="single" w:color="auto"/>
                        </w:rPr>
                      </w:pPr>
                      <w:r>
                        <w:rPr>
                          <w:rFonts w:hint="eastAsia" w:ascii="ＭＳ ゴシック" w:hAnsi="ＭＳ ゴシック" w:eastAsia="ＭＳ ゴシック"/>
                          <w:sz w:val="28"/>
                          <w:u w:val="single" w:color="auto"/>
                        </w:rPr>
                        <w:t>応募の問合せ先・申込み先</w:t>
                      </w:r>
                    </w:p>
                    <w:p>
                      <w:pPr>
                        <w:pStyle w:val="0"/>
                        <w:spacing w:line="300" w:lineRule="exact"/>
                        <w:rPr>
                          <w:rFonts w:hint="eastAsia" w:ascii="ＭＳ ゴシック" w:hAnsi="ＭＳ ゴシック" w:eastAsia="ＭＳ ゴシック"/>
                          <w:sz w:val="24"/>
                        </w:rPr>
                      </w:pPr>
                      <w:r>
                        <w:rPr>
                          <w:rFonts w:hint="eastAsia" w:ascii="ＭＳ ゴシック" w:hAnsi="ＭＳ ゴシック" w:eastAsia="ＭＳ ゴシック"/>
                          <w:sz w:val="24"/>
                        </w:rPr>
                        <w:t>南砺市協働のまちづくり庁内推進本部事務局</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939-1692</w:t>
                      </w:r>
                      <w:r>
                        <w:rPr>
                          <w:rFonts w:hint="eastAsia" w:ascii="ＭＳ ゴシック" w:hAnsi="ＭＳ ゴシック" w:eastAsia="ＭＳ ゴシック"/>
                          <w:sz w:val="22"/>
                        </w:rPr>
                        <w:t>　富山県南砺市荒木</w:t>
                      </w:r>
                      <w:r>
                        <w:rPr>
                          <w:rFonts w:hint="eastAsia" w:ascii="ＭＳ ゴシック" w:hAnsi="ＭＳ ゴシック" w:eastAsia="ＭＳ ゴシック"/>
                          <w:sz w:val="22"/>
                        </w:rPr>
                        <w:t>1550</w:t>
                      </w:r>
                      <w:r>
                        <w:rPr>
                          <w:rFonts w:hint="eastAsia" w:ascii="ＭＳ ゴシック" w:hAnsi="ＭＳ ゴシック" w:eastAsia="ＭＳ ゴシック"/>
                          <w:sz w:val="22"/>
                        </w:rPr>
                        <w:t>番地</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南砺市役所　市民協働部　南砺で暮らしません課　協働のまちづくり係内</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0763-23-2037</w:t>
                      </w:r>
                      <w:r>
                        <w:rPr>
                          <w:rFonts w:hint="eastAsia" w:ascii="ＭＳ ゴシック" w:hAnsi="ＭＳ ゴシック" w:eastAsia="ＭＳ ゴシック"/>
                          <w:sz w:val="22"/>
                        </w:rPr>
                        <w:t>　</w:t>
                      </w:r>
                      <w:r>
                        <w:rPr>
                          <w:rFonts w:hint="eastAsia" w:ascii="ＭＳ ゴシック" w:hAnsi="ＭＳ ゴシック" w:eastAsia="ＭＳ ゴシック"/>
                          <w:sz w:val="22"/>
                        </w:rPr>
                        <w:t>FAX</w:t>
                      </w:r>
                      <w:r>
                        <w:rPr>
                          <w:rFonts w:hint="eastAsia" w:ascii="ＭＳ ゴシック" w:hAnsi="ＭＳ ゴシック" w:eastAsia="ＭＳ ゴシック"/>
                          <w:sz w:val="22"/>
                        </w:rPr>
                        <w:t>：</w:t>
                      </w:r>
                      <w:r>
                        <w:rPr>
                          <w:rFonts w:hint="eastAsia" w:ascii="ＭＳ ゴシック" w:hAnsi="ＭＳ ゴシック" w:eastAsia="ＭＳ ゴシック"/>
                          <w:sz w:val="22"/>
                        </w:rPr>
                        <w:t>0763-52-3680</w:t>
                      </w:r>
                    </w:p>
                  </w:txbxContent>
                </v:textbox>
                <v:imagedata o:title=""/>
                <w10:wrap type="none" anchorx="text" anchory="page"/>
              </v:shape>
            </w:pict>
          </mc:Fallback>
        </mc:AlternateContent>
      </w:r>
    </w:p>
    <w:p>
      <w:pPr>
        <w:rPr>
          <w:rFonts w:hint="eastAsia" w:eastAsia="HG丸ｺﾞｼｯｸM-PRO"/>
          <w:sz w:val="36"/>
        </w:rPr>
        <w:sectPr>
          <w:pgSz w:w="11906" w:h="16838"/>
          <w:pgMar w:top="851" w:right="964" w:bottom="567" w:left="964" w:header="851" w:footer="992" w:gutter="0"/>
          <w:cols w:space="720"/>
          <w:textDirection w:val="lrTb"/>
          <w:docGrid w:type="lines" w:linePitch="290"/>
        </w:sectPr>
      </w:pPr>
    </w:p>
    <w:p>
      <w:pPr>
        <w:pStyle w:val="0"/>
        <w:jc w:val="center"/>
        <w:rPr>
          <w:rFonts w:hint="eastAsia" w:eastAsia="ＭＳ ゴシック"/>
          <w:color w:val="000000" w:themeColor="text1"/>
          <w:sz w:val="32"/>
        </w:rPr>
      </w:pPr>
      <w:r>
        <w:rPr>
          <w:rFonts w:hint="eastAsia" w:ascii="ＭＳ ゴシック" w:hAnsi="ＭＳ ゴシック" w:eastAsia="ＭＳ ゴシック"/>
          <w:color w:val="000000" w:themeColor="text1"/>
          <w:sz w:val="32"/>
        </w:rPr>
        <w:t>南砺市</w:t>
      </w:r>
      <w:r>
        <w:rPr>
          <w:rFonts w:hint="eastAsia" w:ascii="HG丸ｺﾞｼｯｸM-PRO" w:hAnsi="HG丸ｺﾞｼｯｸM-PRO" w:eastAsia="HG丸ｺﾞｼｯｸM-PRO"/>
          <w:color w:val="000000" w:themeColor="text1"/>
          <w:sz w:val="28"/>
        </w:rPr>
        <w:t>こどもの権利委員会</w:t>
      </w:r>
      <w:r>
        <w:rPr>
          <w:rFonts w:hint="eastAsia" w:eastAsia="ＭＳ ゴシック"/>
          <w:color w:val="000000" w:themeColor="text1"/>
          <w:sz w:val="32"/>
        </w:rPr>
        <w:t>　委員応募申込書</w:t>
      </w:r>
    </w:p>
    <w:p>
      <w:pPr>
        <w:pStyle w:val="0"/>
        <w:wordWrap w:val="0"/>
        <w:jc w:val="right"/>
        <w:rPr>
          <w:rFonts w:hint="eastAsia"/>
          <w:color w:val="000000" w:themeColor="text1"/>
        </w:rPr>
      </w:pPr>
      <w:r>
        <w:rPr>
          <w:rFonts w:hint="eastAsia"/>
          <w:color w:val="000000" w:themeColor="text1"/>
        </w:rPr>
        <w:t>令和</w:t>
      </w:r>
      <w:r>
        <w:rPr>
          <w:rFonts w:hint="eastAsia" w:ascii="ＭＳ 明朝" w:hAnsi="ＭＳ 明朝"/>
          <w:color w:val="000000" w:themeColor="text1"/>
        </w:rPr>
        <w:t>　　</w:t>
      </w:r>
      <w:r>
        <w:rPr>
          <w:rFonts w:hint="eastAsia"/>
          <w:color w:val="000000" w:themeColor="text1"/>
        </w:rPr>
        <w:t>年　　月　　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91"/>
        <w:gridCol w:w="7839"/>
      </w:tblGrid>
      <w:tr>
        <w:trPr>
          <w:trHeight w:val="240" w:hRule="atLeast"/>
        </w:trPr>
        <w:tc>
          <w:tcPr>
            <w:tcW w:w="179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ふりがな</w:t>
            </w: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529" w:hRule="atLeast"/>
        </w:trPr>
        <w:tc>
          <w:tcPr>
            <w:tcW w:w="179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spacing w:val="202"/>
                <w:fitText w:val="824" w:id="3"/>
              </w:rPr>
              <w:t>氏</w:t>
            </w:r>
            <w:r>
              <w:rPr>
                <w:rFonts w:hint="eastAsia" w:ascii="ＭＳ ゴシック" w:hAnsi="ＭＳ ゴシック" w:eastAsia="ＭＳ ゴシック"/>
                <w:color w:val="000000" w:themeColor="text1"/>
                <w:fitText w:val="824" w:id="3"/>
              </w:rPr>
              <w:t>名</w:t>
            </w: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410"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spacing w:val="202"/>
                <w:fitText w:val="824" w:id="4"/>
              </w:rPr>
              <w:t>性</w:t>
            </w:r>
            <w:r>
              <w:rPr>
                <w:rFonts w:hint="eastAsia" w:ascii="ＭＳ ゴシック" w:hAnsi="ＭＳ ゴシック" w:eastAsia="ＭＳ ゴシック"/>
                <w:color w:val="000000" w:themeColor="text1"/>
                <w:fitText w:val="824" w:id="4"/>
              </w:rPr>
              <w:t>別</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4"/>
              </w:rPr>
            </w:pPr>
            <w:r>
              <w:rPr>
                <w:rFonts w:hint="eastAsia"/>
                <w:color w:val="000000" w:themeColor="text1"/>
                <w:sz w:val="24"/>
              </w:rPr>
              <w:t>　　　　男　　　・　　　女</w:t>
            </w:r>
          </w:p>
        </w:tc>
      </w:tr>
      <w:tr>
        <w:trPr>
          <w:trHeight w:val="573"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生年月日</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日　生　　（満　　　歳）</w:t>
            </w:r>
          </w:p>
        </w:tc>
      </w:tr>
      <w:tr>
        <w:trPr>
          <w:trHeight w:val="837"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spacing w:val="202"/>
                <w:fitText w:val="824" w:id="5"/>
              </w:rPr>
              <w:t>住</w:t>
            </w:r>
            <w:r>
              <w:rPr>
                <w:rFonts w:hint="eastAsia" w:ascii="ＭＳ ゴシック" w:hAnsi="ＭＳ ゴシック" w:eastAsia="ＭＳ ゴシック"/>
                <w:color w:val="000000" w:themeColor="text1"/>
                <w:fitText w:val="824" w:id="5"/>
              </w:rPr>
              <w:t>所</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　　　　－　　　　</w:t>
            </w:r>
          </w:p>
          <w:p>
            <w:pPr>
              <w:pStyle w:val="0"/>
              <w:rPr>
                <w:rFonts w:hint="eastAsia"/>
                <w:color w:val="000000" w:themeColor="text1"/>
              </w:rPr>
            </w:pPr>
          </w:p>
        </w:tc>
      </w:tr>
      <w:tr>
        <w:trPr>
          <w:trHeight w:val="423" w:hRule="atLeast"/>
        </w:trPr>
        <w:tc>
          <w:tcPr>
            <w:tcW w:w="17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電話番号</w:t>
            </w:r>
          </w:p>
        </w:tc>
        <w:tc>
          <w:tcPr>
            <w:tcW w:w="7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400" w:hRule="atLeast"/>
        </w:trPr>
        <w:tc>
          <w:tcPr>
            <w:tcW w:w="179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sz w:val="16"/>
              </w:rPr>
            </w:pPr>
            <w:r>
              <w:rPr>
                <w:rFonts w:hint="eastAsia" w:ascii="ＭＳ ゴシック" w:hAnsi="ＭＳ ゴシック" w:eastAsia="ＭＳ ゴシック"/>
                <w:color w:val="000000" w:themeColor="text1"/>
              </w:rPr>
              <w:t>職　　業</w:t>
            </w:r>
          </w:p>
        </w:tc>
        <w:tc>
          <w:tcPr>
            <w:tcW w:w="78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233" w:hRule="atLeast"/>
        </w:trPr>
        <w:tc>
          <w:tcPr>
            <w:tcW w:w="17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応募の動機</w:t>
            </w:r>
          </w:p>
          <w:p>
            <w:pPr>
              <w:pStyle w:val="0"/>
              <w:jc w:val="center"/>
              <w:rPr>
                <w:rFonts w:hint="default" w:ascii="ＭＳ ゴシック" w:hAnsi="ＭＳ ゴシック" w:eastAsia="ＭＳ ゴシック"/>
                <w:color w:val="000000" w:themeColor="text1"/>
                <w:sz w:val="18"/>
              </w:rPr>
            </w:pPr>
          </w:p>
          <w:p>
            <w:pPr>
              <w:pStyle w:val="0"/>
              <w:jc w:val="left"/>
              <w:rPr>
                <w:rFonts w:hint="eastAsia" w:ascii="ＭＳ ゴシック" w:hAnsi="ＭＳ ゴシック" w:eastAsia="ＭＳ ゴシック"/>
                <w:color w:val="000000" w:themeColor="text1"/>
                <w:sz w:val="18"/>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なぜこの委員の公募に応募しようと思ったのか、記入してください。</w:t>
            </w:r>
          </w:p>
        </w:tc>
      </w:tr>
      <w:tr>
        <w:trPr>
          <w:trHeight w:val="2252"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r>
        <w:trPr>
          <w:trHeight w:val="110"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「委員となって何を行いたいのか」「委員となって何ができるのか」記入してください。</w:t>
            </w:r>
          </w:p>
        </w:tc>
      </w:tr>
      <w:tr>
        <w:trPr>
          <w:trHeight w:val="675"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r>
        <w:trPr>
          <w:trHeight w:val="196" w:hRule="atLeast"/>
        </w:trPr>
        <w:tc>
          <w:tcPr>
            <w:tcW w:w="1791" w:type="dxa"/>
            <w:tcBorders>
              <w:top w:val="single" w:color="auto" w:sz="4" w:space="0"/>
              <w:left w:val="nil"/>
              <w:bottom w:val="single" w:color="auto" w:sz="4" w:space="0"/>
              <w:right w:val="nil"/>
              <w:tl2br w:val="none" w:color="auto" w:sz="0" w:space="0"/>
              <w:tr2bl w:val="none" w:color="auto" w:sz="0" w:space="0"/>
            </w:tcBorders>
            <w:shd w:val="clear" w:color="auto" w:fill="FFFFFF"/>
            <w:vAlign w:val="center"/>
          </w:tcPr>
          <w:p>
            <w:pPr>
              <w:pStyle w:val="0"/>
              <w:rPr>
                <w:rFonts w:hint="eastAsia" w:ascii="ＭＳ ゴシック" w:hAnsi="ＭＳ ゴシック" w:eastAsia="ＭＳ ゴシック"/>
                <w:color w:val="000000" w:themeColor="text1"/>
              </w:rPr>
            </w:pPr>
          </w:p>
        </w:tc>
        <w:tc>
          <w:tcPr>
            <w:tcW w:w="7839"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color w:val="000000" w:themeColor="text1"/>
              </w:rPr>
            </w:pPr>
          </w:p>
        </w:tc>
      </w:tr>
      <w:tr>
        <w:trPr>
          <w:trHeight w:val="309" w:hRule="atLeast"/>
        </w:trPr>
        <w:tc>
          <w:tcPr>
            <w:tcW w:w="17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委嘱審議会・</w:t>
            </w:r>
          </w:p>
          <w:p>
            <w:pPr>
              <w:pStyle w:val="16"/>
              <w:spacing w:line="300" w:lineRule="exact"/>
              <w:ind w:left="205"/>
              <w:rPr>
                <w:rFonts w:hint="eastAsia"/>
                <w:color w:val="000000" w:themeColor="text1"/>
                <w:sz w:val="20"/>
              </w:rPr>
            </w:pPr>
            <w:r>
              <w:rPr>
                <w:rFonts w:hint="eastAsia" w:ascii="ＭＳ ゴシック" w:hAnsi="ＭＳ ゴシック" w:eastAsia="ＭＳ ゴシック"/>
                <w:color w:val="000000" w:themeColor="text1"/>
              </w:rPr>
              <w:t>履歴・活動歴</w:t>
            </w:r>
          </w:p>
          <w:p>
            <w:pPr>
              <w:pStyle w:val="0"/>
              <w:jc w:val="center"/>
              <w:rPr>
                <w:rFonts w:hint="eastAsia" w:ascii="ＭＳ ゴシック" w:hAnsi="ＭＳ ゴシック" w:eastAsia="ＭＳ ゴシック"/>
                <w:color w:val="000000" w:themeColor="text1"/>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sz w:val="20"/>
              </w:rPr>
            </w:pPr>
            <w:r>
              <w:rPr>
                <w:rFonts w:hint="eastAsia" w:ascii="ＭＳ 明朝" w:hAnsi="ＭＳ 明朝"/>
                <w:color w:val="000000" w:themeColor="text1"/>
                <w:sz w:val="20"/>
              </w:rPr>
              <w:t>現在本市から委嘱等されている審議会等の名称を全て記入してください。</w:t>
            </w: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color w:val="000000" w:themeColor="text1"/>
              </w:rPr>
            </w:pP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rPr>
            </w:pPr>
          </w:p>
        </w:tc>
      </w:tr>
      <w:tr>
        <w:trPr>
          <w:trHeight w:val="341"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color w:val="000000" w:themeColor="text1"/>
                <w:sz w:val="20"/>
              </w:rPr>
            </w:pPr>
            <w:r>
              <w:rPr>
                <w:rFonts w:hint="eastAsia"/>
                <w:color w:val="000000" w:themeColor="text1"/>
                <w:sz w:val="20"/>
              </w:rPr>
              <w:t>この委員に関係するような活動歴などについて簡潔に記入してください。</w:t>
            </w: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407"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243"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color w:val="000000" w:themeColor="text1"/>
                <w:sz w:val="20"/>
              </w:rPr>
            </w:pPr>
            <w:r>
              <w:rPr>
                <w:rFonts w:hint="eastAsia"/>
                <w:color w:val="000000" w:themeColor="text1"/>
                <w:sz w:val="20"/>
              </w:rPr>
              <w:t>国・県・市に関係する委員履歴</w:t>
            </w:r>
          </w:p>
        </w:tc>
      </w:tr>
      <w:tr>
        <w:trPr>
          <w:trHeight w:val="401" w:hRule="atLeast"/>
        </w:trPr>
        <w:tc>
          <w:tcPr>
            <w:tcW w:w="17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401" w:hRule="atLeast"/>
        </w:trPr>
        <w:tc>
          <w:tcPr>
            <w:tcW w:w="179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rPr>
          <w:rFonts w:hint="eastAsia"/>
          <w:color w:val="000000" w:themeColor="text1"/>
        </w:rPr>
      </w:pPr>
      <w:r>
        <w:rPr>
          <w:rFonts w:hint="eastAsia"/>
          <w:color w:val="000000" w:themeColor="text1"/>
        </w:rPr>
        <w:t>【メールアドレス】　</w:t>
      </w:r>
      <w:r>
        <w:rPr>
          <w:rFonts w:hint="eastAsia" w:ascii="ＭＳ ゴシック" w:hAnsi="ＭＳ ゴシック" w:eastAsia="ＭＳ ゴシック"/>
          <w:color w:val="000000" w:themeColor="text1"/>
        </w:rPr>
        <w:t>kurashimasenka</w:t>
      </w:r>
      <w:r>
        <w:rPr>
          <w:rFonts w:hint="default" w:ascii="ＭＳ ゴシック" w:hAnsi="ＭＳ ゴシック" w:eastAsia="ＭＳ ゴシック"/>
          <w:color w:val="000000" w:themeColor="text1"/>
        </w:rPr>
        <w:t>@city.nanto.lg.jp</w:t>
      </w:r>
    </w:p>
    <w:p>
      <w:pPr>
        <w:pStyle w:val="0"/>
        <w:rPr>
          <w:rFonts w:hint="eastAsia"/>
          <w:color w:val="000000" w:themeColor="text1"/>
        </w:rPr>
      </w:pPr>
      <w:r>
        <w:rPr>
          <w:rFonts w:hint="eastAsia"/>
          <w:color w:val="000000" w:themeColor="text1"/>
        </w:rPr>
        <w:t>【個人情報の取扱いについて】</w:t>
      </w:r>
    </w:p>
    <w:p>
      <w:pPr>
        <w:pStyle w:val="16"/>
        <w:spacing w:line="300" w:lineRule="exact"/>
        <w:ind w:left="205"/>
        <w:rPr>
          <w:rFonts w:hint="default"/>
          <w:color w:val="000000" w:themeColor="text1"/>
          <w:sz w:val="20"/>
        </w:rPr>
      </w:pPr>
      <w:r>
        <w:rPr>
          <w:rFonts w:hint="eastAsia"/>
          <w:color w:val="000000" w:themeColor="text1"/>
          <w:sz w:val="20"/>
        </w:rPr>
        <w:t>　記載された個人情報は、南砺市</w:t>
      </w:r>
      <w:r>
        <w:rPr>
          <w:rFonts w:hint="eastAsia" w:ascii="HG丸ｺﾞｼｯｸM-PRO" w:hAnsi="HG丸ｺﾞｼｯｸM-PRO" w:eastAsia="HG丸ｺﾞｼｯｸM-PRO"/>
          <w:color w:val="000000" w:themeColor="text1"/>
          <w:sz w:val="20"/>
        </w:rPr>
        <w:t>こどもの権利委員会</w:t>
      </w:r>
      <w:r>
        <w:rPr>
          <w:rFonts w:hint="eastAsia" w:ascii="HG丸ｺﾞｼｯｸM-PRO" w:hAnsi="HG丸ｺﾞｼｯｸM-PRO" w:eastAsia="HG丸ｺﾞｼｯｸM-PRO"/>
          <w:color w:val="000000" w:themeColor="text1"/>
          <w:sz w:val="20"/>
        </w:rPr>
        <w:t xml:space="preserve"> </w:t>
      </w:r>
      <w:r>
        <w:rPr>
          <w:rFonts w:hint="eastAsia" w:ascii="HG丸ｺﾞｼｯｸM-PRO" w:hAnsi="HG丸ｺﾞｼｯｸM-PRO" w:eastAsia="HG丸ｺﾞｼｯｸM-PRO"/>
          <w:color w:val="000000" w:themeColor="text1"/>
          <w:sz w:val="20"/>
        </w:rPr>
        <w:t>委員</w:t>
      </w:r>
      <w:r>
        <w:rPr>
          <w:rFonts w:hint="eastAsia"/>
          <w:color w:val="000000" w:themeColor="text1"/>
          <w:sz w:val="20"/>
        </w:rPr>
        <w:t>の選考に関する業務以外には使用しません。なお、委嘱後は、市ホームページや公開審議の際の配布資料等で「委員名簿（氏名）」が公表される場合があります。</w:t>
      </w:r>
    </w:p>
    <w:sectPr>
      <w:pgSz w:w="11906" w:h="16838"/>
      <w:pgMar w:top="851" w:right="1134" w:bottom="851" w:left="1134" w:header="851" w:footer="992" w:gutter="0"/>
      <w:cols w:space="720"/>
      <w:textDirection w:val="lrTb"/>
      <w:docGrid w:type="linesAndChars" w:linePitch="291"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ＰPOP体">
    <w:panose1 w:val="00000000000000000000"/>
    <w:charset w:val="80"/>
    <w:family w:val="decorative"/>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440" w:lineRule="exact"/>
      <w:ind w:firstLine="357"/>
    </w:pPr>
    <w:rPr>
      <w:rFonts w:eastAsia="ＤＦＰPOP体"/>
      <w:sz w:val="28"/>
    </w:rPr>
  </w:style>
  <w:style w:type="paragraph" w:styleId="16">
    <w:name w:val="Body Text Indent 2"/>
    <w:basedOn w:val="0"/>
    <w:next w:val="16"/>
    <w:link w:val="0"/>
    <w:uiPriority w:val="0"/>
    <w:pPr>
      <w:ind w:left="210" w:left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6</Words>
  <Characters>785</Characters>
  <Application>JUST Note</Application>
  <Lines>424</Lines>
  <Paragraphs>37</Paragraphs>
  <Company>上越市</Company>
  <CharactersWithSpaces>855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行政改革・財政健全化を考える市民会議</dc:title>
  <dc:creator>情報システム課</dc:creator>
  <cp:lastModifiedBy>高坂　博道</cp:lastModifiedBy>
  <cp:lastPrinted>2026-01-15T07:12:57Z</cp:lastPrinted>
  <dcterms:created xsi:type="dcterms:W3CDTF">2015-03-07T04:09:00Z</dcterms:created>
  <dcterms:modified xsi:type="dcterms:W3CDTF">2026-01-05T00:44:38Z</dcterms:modified>
  <cp:revision>20</cp:revision>
</cp:coreProperties>
</file>