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7A" w:rsidRPr="00644A25" w:rsidRDefault="0094217A" w:rsidP="001E7C79">
      <w:pPr>
        <w:wordWrap w:val="0"/>
        <w:autoSpaceDE w:val="0"/>
        <w:autoSpaceDN w:val="0"/>
      </w:pPr>
      <w:r w:rsidRPr="00644A25">
        <w:rPr>
          <w:rFonts w:hint="eastAsia"/>
        </w:rPr>
        <w:t>南砺市告示第</w:t>
      </w:r>
      <w:r w:rsidR="00DE6D48" w:rsidRPr="00644A25">
        <w:rPr>
          <w:rFonts w:hint="eastAsia"/>
        </w:rPr>
        <w:t xml:space="preserve">　</w:t>
      </w:r>
      <w:r w:rsidRPr="00644A25">
        <w:rPr>
          <w:rFonts w:hint="eastAsia"/>
        </w:rPr>
        <w:t>号</w:t>
      </w:r>
    </w:p>
    <w:p w:rsidR="0094217A" w:rsidRPr="00644A25" w:rsidRDefault="0094217A" w:rsidP="001E7C79">
      <w:pPr>
        <w:wordWrap w:val="0"/>
        <w:autoSpaceDE w:val="0"/>
        <w:autoSpaceDN w:val="0"/>
      </w:pPr>
    </w:p>
    <w:p w:rsidR="0094217A" w:rsidRPr="00644A25" w:rsidRDefault="00DE6D48" w:rsidP="001E7C79">
      <w:pPr>
        <w:wordWrap w:val="0"/>
        <w:autoSpaceDE w:val="0"/>
        <w:autoSpaceDN w:val="0"/>
      </w:pPr>
      <w:r w:rsidRPr="00644A25">
        <w:rPr>
          <w:rFonts w:hint="eastAsia"/>
        </w:rPr>
        <w:t xml:space="preserve">　</w:t>
      </w:r>
      <w:r w:rsidR="003E6925" w:rsidRPr="00644A25">
        <w:rPr>
          <w:rFonts w:hint="eastAsia"/>
        </w:rPr>
        <w:t>南砺市鋼製侵入防止柵等設置支援事業補助金交付要綱</w:t>
      </w:r>
      <w:r w:rsidR="0094217A" w:rsidRPr="00644A25">
        <w:rPr>
          <w:rFonts w:hint="eastAsia"/>
        </w:rPr>
        <w:t>を次のように定める。</w:t>
      </w:r>
    </w:p>
    <w:p w:rsidR="0094217A" w:rsidRPr="00644A25" w:rsidRDefault="00DE6D48" w:rsidP="001E7C79">
      <w:pPr>
        <w:wordWrap w:val="0"/>
        <w:autoSpaceDE w:val="0"/>
        <w:autoSpaceDN w:val="0"/>
      </w:pPr>
      <w:r w:rsidRPr="00644A25">
        <w:rPr>
          <w:rFonts w:hint="eastAsia"/>
        </w:rPr>
        <w:t xml:space="preserve">　</w:t>
      </w:r>
    </w:p>
    <w:p w:rsidR="0094217A" w:rsidRPr="00644A25" w:rsidRDefault="00DE6D48" w:rsidP="001E7C79">
      <w:pPr>
        <w:wordWrap w:val="0"/>
        <w:autoSpaceDE w:val="0"/>
        <w:autoSpaceDN w:val="0"/>
      </w:pPr>
      <w:r w:rsidRPr="00644A25">
        <w:rPr>
          <w:rFonts w:hint="eastAsia"/>
        </w:rPr>
        <w:t xml:space="preserve">　　</w:t>
      </w:r>
      <w:r w:rsidR="001A1DC5" w:rsidRPr="00644A25">
        <w:rPr>
          <w:rFonts w:hint="eastAsia"/>
        </w:rPr>
        <w:t>令和</w:t>
      </w:r>
      <w:r w:rsidRPr="00644A25">
        <w:rPr>
          <w:rFonts w:hint="eastAsia"/>
        </w:rPr>
        <w:t xml:space="preserve">　</w:t>
      </w:r>
      <w:r w:rsidR="0094217A" w:rsidRPr="00644A25">
        <w:rPr>
          <w:rFonts w:hint="eastAsia"/>
        </w:rPr>
        <w:t>年</w:t>
      </w:r>
      <w:r w:rsidRPr="00644A25">
        <w:rPr>
          <w:rFonts w:hint="eastAsia"/>
        </w:rPr>
        <w:t xml:space="preserve">　</w:t>
      </w:r>
      <w:r w:rsidR="0094217A" w:rsidRPr="00644A25">
        <w:rPr>
          <w:rFonts w:hint="eastAsia"/>
        </w:rPr>
        <w:t>月</w:t>
      </w:r>
      <w:r w:rsidRPr="00644A25">
        <w:rPr>
          <w:rFonts w:hint="eastAsia"/>
        </w:rPr>
        <w:t xml:space="preserve">　</w:t>
      </w:r>
      <w:r w:rsidR="0094217A" w:rsidRPr="00644A25">
        <w:rPr>
          <w:rFonts w:hint="eastAsia"/>
        </w:rPr>
        <w:t>日</w:t>
      </w:r>
    </w:p>
    <w:p w:rsidR="0094217A" w:rsidRPr="00644A25" w:rsidRDefault="00DE6D48" w:rsidP="001E7C79">
      <w:pPr>
        <w:wordWrap w:val="0"/>
        <w:autoSpaceDE w:val="0"/>
        <w:autoSpaceDN w:val="0"/>
        <w:rPr>
          <w:lang w:eastAsia="zh-TW"/>
        </w:rPr>
      </w:pPr>
      <w:r w:rsidRPr="00644A25">
        <w:rPr>
          <w:rFonts w:hint="eastAsia"/>
          <w:lang w:eastAsia="zh-TW"/>
        </w:rPr>
        <w:t xml:space="preserve">　</w:t>
      </w:r>
    </w:p>
    <w:p w:rsidR="0094217A" w:rsidRPr="00644A25" w:rsidRDefault="00DE6D48" w:rsidP="001E7C79">
      <w:pPr>
        <w:wordWrap w:val="0"/>
        <w:autoSpaceDE w:val="0"/>
        <w:autoSpaceDN w:val="0"/>
        <w:rPr>
          <w:lang w:eastAsia="zh-TW"/>
        </w:rPr>
      </w:pPr>
      <w:r w:rsidRPr="00644A25">
        <w:rPr>
          <w:rFonts w:hint="eastAsia"/>
          <w:lang w:eastAsia="zh-TW"/>
        </w:rPr>
        <w:t xml:space="preserve">　　　　　　　　　　　　　　　　　　　　　　　　　</w:t>
      </w:r>
      <w:r w:rsidR="0094217A" w:rsidRPr="00644A25">
        <w:rPr>
          <w:rFonts w:hint="eastAsia"/>
          <w:lang w:eastAsia="zh-TW"/>
        </w:rPr>
        <w:t xml:space="preserve">南砺市長　</w:t>
      </w:r>
      <w:r w:rsidR="003E6925" w:rsidRPr="00644A25">
        <w:rPr>
          <w:rFonts w:hint="eastAsia"/>
        </w:rPr>
        <w:t>田　中　幹　夫</w:t>
      </w:r>
    </w:p>
    <w:p w:rsidR="0094217A" w:rsidRPr="00644A25" w:rsidRDefault="00DE6D48" w:rsidP="001E7C79">
      <w:pPr>
        <w:wordWrap w:val="0"/>
        <w:autoSpaceDE w:val="0"/>
        <w:autoSpaceDN w:val="0"/>
        <w:rPr>
          <w:lang w:eastAsia="zh-CN"/>
        </w:rPr>
      </w:pPr>
      <w:r w:rsidRPr="00644A25">
        <w:rPr>
          <w:rFonts w:hint="eastAsia"/>
          <w:lang w:eastAsia="zh-CN"/>
        </w:rPr>
        <w:t xml:space="preserve">　</w:t>
      </w:r>
    </w:p>
    <w:p w:rsidR="0094217A" w:rsidRPr="00644A25" w:rsidRDefault="00DE6D48" w:rsidP="001E7C79">
      <w:pPr>
        <w:wordWrap w:val="0"/>
        <w:autoSpaceDE w:val="0"/>
        <w:autoSpaceDN w:val="0"/>
        <w:ind w:right="2037"/>
      </w:pPr>
      <w:r w:rsidRPr="00644A25">
        <w:rPr>
          <w:rFonts w:hint="eastAsia"/>
        </w:rPr>
        <w:t xml:space="preserve">　　　</w:t>
      </w:r>
      <w:r w:rsidR="003E6925" w:rsidRPr="00644A25">
        <w:rPr>
          <w:rFonts w:hint="eastAsia"/>
        </w:rPr>
        <w:t>南砺市鋼製侵入防止柵等設置支援事業補助金交付要綱</w:t>
      </w:r>
    </w:p>
    <w:p w:rsidR="0094217A" w:rsidRPr="00644A25" w:rsidRDefault="00DE6D48" w:rsidP="001E7C79">
      <w:pPr>
        <w:wordWrap w:val="0"/>
        <w:autoSpaceDE w:val="0"/>
        <w:autoSpaceDN w:val="0"/>
        <w:ind w:right="2037"/>
      </w:pPr>
      <w:r w:rsidRPr="00644A25">
        <w:rPr>
          <w:rFonts w:hint="eastAsia"/>
        </w:rPr>
        <w:t xml:space="preserve">　</w:t>
      </w:r>
    </w:p>
    <w:p w:rsidR="003E6925" w:rsidRPr="00644A25" w:rsidRDefault="003E6925" w:rsidP="003E6925">
      <w:pPr>
        <w:ind w:firstLineChars="100" w:firstLine="224"/>
      </w:pPr>
      <w:r w:rsidRPr="00644A25">
        <w:rPr>
          <w:rFonts w:hint="eastAsia"/>
        </w:rPr>
        <w:t>（趣旨）</w:t>
      </w:r>
    </w:p>
    <w:p w:rsidR="003E6925" w:rsidRPr="00644A25" w:rsidRDefault="003E6925" w:rsidP="003E6925">
      <w:pPr>
        <w:ind w:left="224" w:hangingChars="100" w:hanging="224"/>
      </w:pPr>
      <w:r w:rsidRPr="00644A25">
        <w:rPr>
          <w:rFonts w:hint="eastAsia"/>
        </w:rPr>
        <w:t>第１条</w:t>
      </w:r>
      <w:r w:rsidRPr="00644A25">
        <w:t xml:space="preserve">　</w:t>
      </w:r>
      <w:r w:rsidRPr="00644A25">
        <w:rPr>
          <w:rFonts w:hint="eastAsia"/>
        </w:rPr>
        <w:t>この要綱は、南砺市補助金等交付規則（平成１６年南砺市規則第３６号。以下「規則」という。）第２０条の規定に基づき、南砺市鋼製侵入防止柵等設置支援事業補助金（以下「補助金」という。）の交付に関し必要な事項を定めるものとする。</w:t>
      </w:r>
    </w:p>
    <w:p w:rsidR="003E6925" w:rsidRPr="00644A25" w:rsidRDefault="003E6925" w:rsidP="003E6925">
      <w:pPr>
        <w:ind w:left="252" w:hanging="252"/>
      </w:pPr>
      <w:r w:rsidRPr="00644A25">
        <w:rPr>
          <w:rFonts w:hint="eastAsia"/>
        </w:rPr>
        <w:t xml:space="preserve">　（定義）</w:t>
      </w:r>
    </w:p>
    <w:p w:rsidR="003E6925" w:rsidRPr="00644A25" w:rsidRDefault="003E6925" w:rsidP="003E6925">
      <w:pPr>
        <w:ind w:left="224" w:hangingChars="100" w:hanging="224"/>
      </w:pPr>
      <w:r w:rsidRPr="00644A25">
        <w:rPr>
          <w:rFonts w:hint="eastAsia"/>
        </w:rPr>
        <w:t>第２条</w:t>
      </w:r>
      <w:r w:rsidRPr="00644A25">
        <w:t xml:space="preserve">　</w:t>
      </w:r>
      <w:r w:rsidRPr="00644A25">
        <w:rPr>
          <w:rFonts w:hint="eastAsia"/>
        </w:rPr>
        <w:t>この要綱において、次の各号に掲げる用語の意義は、それぞれ当該各号に定めるところによる。</w:t>
      </w:r>
    </w:p>
    <w:p w:rsidR="003E6925" w:rsidRPr="00644A25" w:rsidRDefault="003E6925" w:rsidP="003E6925">
      <w:pPr>
        <w:ind w:leftChars="100" w:left="672" w:hangingChars="200" w:hanging="448"/>
      </w:pPr>
      <w:r w:rsidRPr="00644A25">
        <w:rPr>
          <w:rFonts w:hint="eastAsia"/>
        </w:rPr>
        <w:t>（１）有害鳥獣　農作物等に被害を与えるイノシシ、ニホンジカ、ニホンザルその他野生動物をいう。</w:t>
      </w:r>
    </w:p>
    <w:p w:rsidR="003E6925" w:rsidRPr="00644A25" w:rsidRDefault="003E6925" w:rsidP="003E6925">
      <w:pPr>
        <w:ind w:leftChars="100" w:left="672" w:hangingChars="200" w:hanging="448"/>
      </w:pPr>
      <w:r w:rsidRPr="00644A25">
        <w:rPr>
          <w:rFonts w:hint="eastAsia"/>
        </w:rPr>
        <w:t>（２）対象農地　農作物等を栽培し、又は栽培する計画があり、</w:t>
      </w:r>
      <w:r w:rsidR="00761B46" w:rsidRPr="00644A25">
        <w:rPr>
          <w:rFonts w:hint="eastAsia"/>
        </w:rPr>
        <w:t>かつ、</w:t>
      </w:r>
      <w:r w:rsidRPr="00644A25">
        <w:rPr>
          <w:rFonts w:hint="eastAsia"/>
        </w:rPr>
        <w:t>有害鳥獣による被害が生じている、又はそのおそれがある市内</w:t>
      </w:r>
      <w:r w:rsidRPr="00644A25">
        <w:t>の</w:t>
      </w:r>
      <w:r w:rsidRPr="00644A25">
        <w:rPr>
          <w:rFonts w:hint="eastAsia"/>
        </w:rPr>
        <w:t>農地をいう。</w:t>
      </w:r>
    </w:p>
    <w:p w:rsidR="003E6925" w:rsidRPr="00644A25" w:rsidRDefault="003E6925" w:rsidP="003E6925">
      <w:pPr>
        <w:ind w:leftChars="100" w:left="672" w:hangingChars="200" w:hanging="448"/>
      </w:pPr>
      <w:r w:rsidRPr="00644A25">
        <w:rPr>
          <w:rFonts w:hint="eastAsia"/>
        </w:rPr>
        <w:t>（３）地区　市内</w:t>
      </w:r>
      <w:r w:rsidRPr="00644A25">
        <w:t>に住所を有する</w:t>
      </w:r>
      <w:r w:rsidRPr="00644A25">
        <w:rPr>
          <w:rFonts w:hint="eastAsia"/>
        </w:rPr>
        <w:t>複数人で構成し、及び自発性及び主体性を持った団体、集落等をいう。</w:t>
      </w:r>
    </w:p>
    <w:p w:rsidR="00761B46" w:rsidRPr="00644A25" w:rsidRDefault="00761B46" w:rsidP="003E6925">
      <w:pPr>
        <w:ind w:leftChars="100" w:left="672" w:hangingChars="200" w:hanging="448"/>
      </w:pPr>
      <w:r w:rsidRPr="00644A25">
        <w:rPr>
          <w:rFonts w:hint="eastAsia"/>
        </w:rPr>
        <w:t xml:space="preserve">（４）鋼製侵入防止柵等　</w:t>
      </w:r>
      <w:r w:rsidRPr="00644A25">
        <w:t>侵入防止柵</w:t>
      </w:r>
      <w:r w:rsidRPr="00644A25">
        <w:rPr>
          <w:rFonts w:hint="eastAsia"/>
        </w:rPr>
        <w:t>（ワイヤーメッシュ柵、金網柵、ネット</w:t>
      </w:r>
      <w:r w:rsidR="00A65193" w:rsidRPr="00644A25">
        <w:rPr>
          <w:rFonts w:hint="eastAsia"/>
        </w:rPr>
        <w:t>及び</w:t>
      </w:r>
      <w:r w:rsidRPr="00644A25">
        <w:rPr>
          <w:rFonts w:hint="eastAsia"/>
        </w:rPr>
        <w:t>トタン柵）及び防草シート（通電型を</w:t>
      </w:r>
      <w:r w:rsidRPr="00644A25">
        <w:t>含む。</w:t>
      </w:r>
      <w:r w:rsidRPr="00644A25">
        <w:rPr>
          <w:rFonts w:hint="eastAsia"/>
        </w:rPr>
        <w:t>）</w:t>
      </w:r>
      <w:r w:rsidR="00A65193" w:rsidRPr="00644A25">
        <w:rPr>
          <w:rFonts w:hint="eastAsia"/>
        </w:rPr>
        <w:t>を</w:t>
      </w:r>
      <w:r w:rsidRPr="00644A25">
        <w:rPr>
          <w:rFonts w:hint="eastAsia"/>
        </w:rPr>
        <w:t>いう。</w:t>
      </w:r>
    </w:p>
    <w:p w:rsidR="003E6925" w:rsidRPr="00644A25" w:rsidRDefault="003E6925" w:rsidP="003E6925">
      <w:pPr>
        <w:ind w:firstLineChars="100" w:firstLine="224"/>
      </w:pPr>
      <w:r w:rsidRPr="00644A25">
        <w:rPr>
          <w:rFonts w:hint="eastAsia"/>
        </w:rPr>
        <w:t>（補助金の交付）</w:t>
      </w:r>
    </w:p>
    <w:p w:rsidR="003E6925" w:rsidRPr="00644A25" w:rsidRDefault="003E6925" w:rsidP="003E6925">
      <w:pPr>
        <w:ind w:left="224" w:hangingChars="100" w:hanging="224"/>
      </w:pPr>
      <w:r w:rsidRPr="00644A25">
        <w:rPr>
          <w:rFonts w:hint="eastAsia"/>
        </w:rPr>
        <w:t>第３条　市長は、有害鳥獣による農作物被害等を防止するため、鋼製侵入防止柵等の設置に係る経費に対し予算の範囲内において補助金を交付するものとする。</w:t>
      </w:r>
    </w:p>
    <w:p w:rsidR="003E6925" w:rsidRPr="00644A25" w:rsidRDefault="003E6925" w:rsidP="003E6925">
      <w:r w:rsidRPr="00644A25">
        <w:rPr>
          <w:rFonts w:hint="eastAsia"/>
        </w:rPr>
        <w:t xml:space="preserve">　（補助</w:t>
      </w:r>
      <w:r w:rsidR="004950D6" w:rsidRPr="00644A25">
        <w:rPr>
          <w:rFonts w:hint="eastAsia"/>
        </w:rPr>
        <w:t>対象地区</w:t>
      </w:r>
      <w:r w:rsidRPr="00644A25">
        <w:rPr>
          <w:rFonts w:hint="eastAsia"/>
        </w:rPr>
        <w:t>）</w:t>
      </w:r>
    </w:p>
    <w:p w:rsidR="003E6925" w:rsidRPr="00644A25" w:rsidRDefault="003E6925" w:rsidP="003E6925">
      <w:pPr>
        <w:ind w:left="224" w:hangingChars="100" w:hanging="224"/>
      </w:pPr>
      <w:r w:rsidRPr="00644A25">
        <w:rPr>
          <w:rFonts w:hint="eastAsia"/>
        </w:rPr>
        <w:t>第４条</w:t>
      </w:r>
      <w:r w:rsidRPr="00644A25">
        <w:t xml:space="preserve">　</w:t>
      </w:r>
      <w:r w:rsidRPr="00644A25">
        <w:rPr>
          <w:rFonts w:hint="eastAsia"/>
        </w:rPr>
        <w:t>補助金の交付</w:t>
      </w:r>
      <w:r w:rsidRPr="00644A25">
        <w:t>の</w:t>
      </w:r>
      <w:r w:rsidRPr="00644A25">
        <w:rPr>
          <w:rFonts w:hint="eastAsia"/>
        </w:rPr>
        <w:t>対象となる地区（以下「補助対象地区」という。）は、対象農地において農作物等を栽培する地区で、かつ</w:t>
      </w:r>
      <w:r w:rsidR="004950D6" w:rsidRPr="00644A25">
        <w:rPr>
          <w:rFonts w:hint="eastAsia"/>
        </w:rPr>
        <w:t>、</w:t>
      </w:r>
      <w:r w:rsidRPr="00644A25">
        <w:rPr>
          <w:rFonts w:hint="eastAsia"/>
        </w:rPr>
        <w:t>南砺市鳥</w:t>
      </w:r>
      <w:r w:rsidR="004950D6" w:rsidRPr="00644A25">
        <w:rPr>
          <w:rFonts w:hint="eastAsia"/>
        </w:rPr>
        <w:t>獣被害防止計画</w:t>
      </w:r>
      <w:r w:rsidRPr="00644A25">
        <w:rPr>
          <w:rFonts w:hint="eastAsia"/>
        </w:rPr>
        <w:t>に基づ</w:t>
      </w:r>
      <w:r w:rsidRPr="00644A25">
        <w:rPr>
          <w:rFonts w:hint="eastAsia"/>
        </w:rPr>
        <w:lastRenderedPageBreak/>
        <w:t>き、茂み及び竹林の刈払い並びに放任果樹の除去等</w:t>
      </w:r>
      <w:r w:rsidRPr="00644A25">
        <w:t>の</w:t>
      </w:r>
      <w:r w:rsidRPr="00644A25">
        <w:rPr>
          <w:rFonts w:hint="eastAsia"/>
        </w:rPr>
        <w:t>生息環境管理、有害鳥獣捕獲対策及び侵入防止対策（</w:t>
      </w:r>
      <w:r w:rsidRPr="00644A25">
        <w:t>以下「</w:t>
      </w:r>
      <w:r w:rsidRPr="00644A25">
        <w:rPr>
          <w:rFonts w:hint="eastAsia"/>
        </w:rPr>
        <w:t>有害鳥獣</w:t>
      </w:r>
      <w:r w:rsidRPr="00644A25">
        <w:t>対策」</w:t>
      </w:r>
      <w:r w:rsidRPr="00644A25">
        <w:rPr>
          <w:rFonts w:hint="eastAsia"/>
        </w:rPr>
        <w:t>という。）に総合的に取組んでいる、又は取組む予定の</w:t>
      </w:r>
      <w:r w:rsidR="004950D6" w:rsidRPr="00644A25">
        <w:rPr>
          <w:rFonts w:hint="eastAsia"/>
        </w:rPr>
        <w:t>あるもの</w:t>
      </w:r>
      <w:r w:rsidRPr="00644A25">
        <w:rPr>
          <w:rFonts w:hint="eastAsia"/>
        </w:rPr>
        <w:t>とする。</w:t>
      </w:r>
    </w:p>
    <w:p w:rsidR="003E6925" w:rsidRPr="00644A25" w:rsidRDefault="003E6925" w:rsidP="003E6925">
      <w:r w:rsidRPr="00644A25">
        <w:rPr>
          <w:rFonts w:hint="eastAsia"/>
        </w:rPr>
        <w:t xml:space="preserve">　（補助対象</w:t>
      </w:r>
      <w:r w:rsidRPr="00644A25">
        <w:t>事業、</w:t>
      </w:r>
      <w:r w:rsidRPr="00644A25">
        <w:rPr>
          <w:rFonts w:hint="eastAsia"/>
        </w:rPr>
        <w:t>補助対象経費等）</w:t>
      </w:r>
    </w:p>
    <w:p w:rsidR="003E6925" w:rsidRPr="00644A25" w:rsidRDefault="003E6925" w:rsidP="003E6925">
      <w:pPr>
        <w:ind w:left="224" w:hangingChars="100" w:hanging="224"/>
      </w:pPr>
      <w:r w:rsidRPr="00644A25">
        <w:rPr>
          <w:rFonts w:hint="eastAsia"/>
        </w:rPr>
        <w:t>第５条</w:t>
      </w:r>
      <w:r w:rsidRPr="00644A25">
        <w:t xml:space="preserve">　</w:t>
      </w:r>
      <w:r w:rsidRPr="00644A25">
        <w:rPr>
          <w:rFonts w:hint="eastAsia"/>
        </w:rPr>
        <w:t>補助金</w:t>
      </w:r>
      <w:r w:rsidRPr="00644A25">
        <w:t>の交付の対象とな</w:t>
      </w:r>
      <w:r w:rsidRPr="00644A25">
        <w:rPr>
          <w:rFonts w:hint="eastAsia"/>
        </w:rPr>
        <w:t>る</w:t>
      </w:r>
      <w:r w:rsidRPr="00644A25">
        <w:t>事業（以下</w:t>
      </w:r>
      <w:r w:rsidRPr="00644A25">
        <w:rPr>
          <w:rFonts w:hint="eastAsia"/>
        </w:rPr>
        <w:t>「補助対象事業」という。）、補助金の</w:t>
      </w:r>
      <w:r w:rsidR="004950D6" w:rsidRPr="00644A25">
        <w:t>交付の対象となる経費</w:t>
      </w:r>
      <w:r w:rsidRPr="00644A25">
        <w:t>（以下</w:t>
      </w:r>
      <w:r w:rsidRPr="00644A25">
        <w:rPr>
          <w:rFonts w:hint="eastAsia"/>
        </w:rPr>
        <w:t>「</w:t>
      </w:r>
      <w:r w:rsidRPr="00644A25">
        <w:t>補助対象経費</w:t>
      </w:r>
      <w:r w:rsidRPr="00644A25">
        <w:rPr>
          <w:rFonts w:hint="eastAsia"/>
        </w:rPr>
        <w:t>」</w:t>
      </w:r>
      <w:r w:rsidRPr="00644A25">
        <w:t>という。）及び</w:t>
      </w:r>
      <w:r w:rsidRPr="00644A25">
        <w:rPr>
          <w:rFonts w:hint="eastAsia"/>
        </w:rPr>
        <w:t>補助金</w:t>
      </w:r>
      <w:r w:rsidRPr="00644A25">
        <w:t>の額は、</w:t>
      </w:r>
      <w:r w:rsidRPr="00644A25">
        <w:rPr>
          <w:rFonts w:hint="eastAsia"/>
        </w:rPr>
        <w:t>別表に</w:t>
      </w:r>
      <w:r w:rsidRPr="00644A25">
        <w:t>定める</w:t>
      </w:r>
      <w:r w:rsidRPr="00644A25">
        <w:rPr>
          <w:rFonts w:hint="eastAsia"/>
        </w:rPr>
        <w:t>とおりとする。</w:t>
      </w:r>
    </w:p>
    <w:p w:rsidR="003E6925" w:rsidRPr="00644A25" w:rsidRDefault="003E6925" w:rsidP="003E6925">
      <w:pPr>
        <w:ind w:left="224" w:hangingChars="100" w:hanging="224"/>
      </w:pPr>
      <w:r w:rsidRPr="00644A25">
        <w:rPr>
          <w:rFonts w:hint="eastAsia"/>
        </w:rPr>
        <w:t>２　前項の補助金の額に１，０００円未満の端数が生ずるときは、これを切り捨てる。</w:t>
      </w:r>
    </w:p>
    <w:p w:rsidR="003E6925" w:rsidRPr="00644A25" w:rsidRDefault="003E6925" w:rsidP="003E6925">
      <w:r w:rsidRPr="00644A25">
        <w:rPr>
          <w:rFonts w:hint="eastAsia"/>
        </w:rPr>
        <w:t xml:space="preserve">　（補助の制限）</w:t>
      </w:r>
    </w:p>
    <w:p w:rsidR="003E6925" w:rsidRPr="00644A25" w:rsidRDefault="003E6925" w:rsidP="003E6925">
      <w:pPr>
        <w:ind w:left="224" w:hangingChars="100" w:hanging="224"/>
      </w:pPr>
      <w:r w:rsidRPr="00644A25">
        <w:rPr>
          <w:rFonts w:hint="eastAsia"/>
        </w:rPr>
        <w:t>第</w:t>
      </w:r>
      <w:r w:rsidRPr="00644A25">
        <w:t>６条</w:t>
      </w:r>
      <w:r w:rsidRPr="00644A25">
        <w:rPr>
          <w:rFonts w:hint="eastAsia"/>
        </w:rPr>
        <w:t xml:space="preserve">　</w:t>
      </w:r>
      <w:r w:rsidR="00086F07" w:rsidRPr="00644A25">
        <w:rPr>
          <w:rFonts w:hint="eastAsia"/>
        </w:rPr>
        <w:t>補助金又は他の補助金の交付を受けて設置した鋼製侵入防止柵等を更新する場合及び他の補助金を受けて設置した電気柵を侵入防止柵に置き換える場合は、当該鋼製侵入防止柵及び電気柵を設置した日から起算して次</w:t>
      </w:r>
      <w:r w:rsidR="00DA1B1E" w:rsidRPr="00644A25">
        <w:rPr>
          <w:rFonts w:hint="eastAsia"/>
        </w:rPr>
        <w:t>の各号に掲げる区分に応じ、それぞれ当該各号に定める期間を経過する日までの間、</w:t>
      </w:r>
      <w:r w:rsidRPr="00644A25">
        <w:rPr>
          <w:rFonts w:hint="eastAsia"/>
        </w:rPr>
        <w:t>補助金の</w:t>
      </w:r>
      <w:r w:rsidRPr="00644A25">
        <w:t>交付</w:t>
      </w:r>
      <w:r w:rsidRPr="00644A25">
        <w:rPr>
          <w:rFonts w:hint="eastAsia"/>
        </w:rPr>
        <w:t>は行わないものとする。</w:t>
      </w:r>
    </w:p>
    <w:p w:rsidR="006A221B" w:rsidRPr="00644A25" w:rsidRDefault="006A221B" w:rsidP="003E6925">
      <w:pPr>
        <w:ind w:left="224" w:hangingChars="100" w:hanging="224"/>
      </w:pPr>
      <w:r w:rsidRPr="00644A25">
        <w:rPr>
          <w:rFonts w:hint="eastAsia"/>
        </w:rPr>
        <w:t xml:space="preserve">　（</w:t>
      </w:r>
      <w:r w:rsidRPr="00644A25">
        <w:t>１）侵入防止柵　１４年</w:t>
      </w:r>
    </w:p>
    <w:p w:rsidR="00DA1B1E" w:rsidRPr="00644A25" w:rsidRDefault="00DA1B1E" w:rsidP="00DA1B1E">
      <w:pPr>
        <w:ind w:left="14" w:firstLineChars="100" w:firstLine="224"/>
      </w:pPr>
      <w:r w:rsidRPr="00644A25">
        <w:rPr>
          <w:rFonts w:hint="eastAsia"/>
        </w:rPr>
        <w:t>（</w:t>
      </w:r>
      <w:r w:rsidR="006A221B" w:rsidRPr="00644A25">
        <w:rPr>
          <w:rFonts w:hint="eastAsia"/>
        </w:rPr>
        <w:t>２</w:t>
      </w:r>
      <w:r w:rsidRPr="00644A25">
        <w:rPr>
          <w:rFonts w:hint="eastAsia"/>
        </w:rPr>
        <w:t>）電気柵及び防草シート　８年</w:t>
      </w:r>
    </w:p>
    <w:p w:rsidR="003E6925" w:rsidRPr="00644A25" w:rsidRDefault="003E6925" w:rsidP="003E6925">
      <w:r w:rsidRPr="00644A25">
        <w:rPr>
          <w:rFonts w:hint="eastAsia"/>
        </w:rPr>
        <w:t xml:space="preserve">　（補助金の交付申請）</w:t>
      </w:r>
    </w:p>
    <w:p w:rsidR="003E6925" w:rsidRPr="00644A25" w:rsidRDefault="003E6925" w:rsidP="003E6925">
      <w:pPr>
        <w:ind w:left="224" w:hangingChars="100" w:hanging="224"/>
      </w:pPr>
      <w:r w:rsidRPr="00644A25">
        <w:rPr>
          <w:rFonts w:hint="eastAsia"/>
        </w:rPr>
        <w:t>第</w:t>
      </w:r>
      <w:r w:rsidR="008B6116" w:rsidRPr="00644A25">
        <w:rPr>
          <w:rFonts w:hint="eastAsia"/>
        </w:rPr>
        <w:t>７</w:t>
      </w:r>
      <w:r w:rsidRPr="00644A25">
        <w:rPr>
          <w:rFonts w:hint="eastAsia"/>
        </w:rPr>
        <w:t>条　補助金の交付を受けようとする補助</w:t>
      </w:r>
      <w:r w:rsidRPr="00644A25">
        <w:t>対象地区の代表</w:t>
      </w:r>
      <w:r w:rsidRPr="00644A25">
        <w:rPr>
          <w:rFonts w:hint="eastAsia"/>
        </w:rPr>
        <w:t>者（</w:t>
      </w:r>
      <w:r w:rsidRPr="00644A25">
        <w:t>以下「申請者」という。）</w:t>
      </w:r>
      <w:r w:rsidRPr="00644A25">
        <w:rPr>
          <w:rFonts w:hint="eastAsia"/>
        </w:rPr>
        <w:t>は、鋼製侵入防止柵等設置支援事業補助金交付申請書（様式第１号）に、次に掲げる書類を添えて市長に提出しなければならない。</w:t>
      </w:r>
    </w:p>
    <w:p w:rsidR="003E6925" w:rsidRPr="00644A25" w:rsidRDefault="003E6925" w:rsidP="003E6925">
      <w:pPr>
        <w:ind w:leftChars="100" w:left="224"/>
      </w:pPr>
      <w:r w:rsidRPr="00644A25">
        <w:rPr>
          <w:rFonts w:hint="eastAsia"/>
        </w:rPr>
        <w:t>（１）補助対象経費の内訳</w:t>
      </w:r>
      <w:r w:rsidRPr="00644A25">
        <w:t>が明記されている</w:t>
      </w:r>
      <w:r w:rsidRPr="00644A25">
        <w:rPr>
          <w:rFonts w:hint="eastAsia"/>
        </w:rPr>
        <w:t>見積書の</w:t>
      </w:r>
      <w:r w:rsidRPr="00644A25">
        <w:t>写し</w:t>
      </w:r>
    </w:p>
    <w:p w:rsidR="003E6925" w:rsidRPr="00644A25" w:rsidRDefault="003E6925" w:rsidP="003E6925">
      <w:pPr>
        <w:ind w:firstLineChars="100" w:firstLine="224"/>
      </w:pPr>
      <w:r w:rsidRPr="00644A25">
        <w:t>（２）</w:t>
      </w:r>
      <w:r w:rsidRPr="00644A25">
        <w:rPr>
          <w:rFonts w:hint="eastAsia"/>
        </w:rPr>
        <w:t>設備の規格等が</w:t>
      </w:r>
      <w:r w:rsidR="008B6116" w:rsidRPr="00644A25">
        <w:rPr>
          <w:rFonts w:hint="eastAsia"/>
        </w:rPr>
        <w:t>分かる</w:t>
      </w:r>
      <w:r w:rsidRPr="00644A25">
        <w:rPr>
          <w:rFonts w:hint="eastAsia"/>
        </w:rPr>
        <w:t>もの</w:t>
      </w:r>
    </w:p>
    <w:p w:rsidR="003E6925" w:rsidRPr="00644A25" w:rsidRDefault="003E6925" w:rsidP="003E6925">
      <w:pPr>
        <w:ind w:firstLineChars="100" w:firstLine="224"/>
      </w:pPr>
      <w:r w:rsidRPr="00644A25">
        <w:t>（３）</w:t>
      </w:r>
      <w:r w:rsidRPr="00644A25">
        <w:rPr>
          <w:rFonts w:hint="eastAsia"/>
        </w:rPr>
        <w:t>設置位置図</w:t>
      </w:r>
    </w:p>
    <w:p w:rsidR="003E6925" w:rsidRPr="00644A25" w:rsidRDefault="003E6925" w:rsidP="003E6925">
      <w:pPr>
        <w:ind w:firstLineChars="100" w:firstLine="224"/>
      </w:pPr>
      <w:r w:rsidRPr="00644A25">
        <w:t>（４）</w:t>
      </w:r>
      <w:r w:rsidRPr="00644A25">
        <w:rPr>
          <w:rFonts w:hint="eastAsia"/>
        </w:rPr>
        <w:t>有害鳥獣対策に係る事業計画書（</w:t>
      </w:r>
      <w:r w:rsidRPr="00644A25">
        <w:t>別紙１）</w:t>
      </w:r>
    </w:p>
    <w:p w:rsidR="003E6925" w:rsidRPr="00644A25" w:rsidRDefault="003E6925" w:rsidP="003E6925">
      <w:pPr>
        <w:ind w:firstLineChars="100" w:firstLine="224"/>
      </w:pPr>
      <w:r w:rsidRPr="00644A25">
        <w:t>（５）</w:t>
      </w:r>
      <w:r w:rsidRPr="00644A25">
        <w:rPr>
          <w:rFonts w:hint="eastAsia"/>
        </w:rPr>
        <w:t>対象</w:t>
      </w:r>
      <w:r w:rsidRPr="00644A25">
        <w:t>農地</w:t>
      </w:r>
      <w:r w:rsidRPr="00644A25">
        <w:rPr>
          <w:rFonts w:hint="eastAsia"/>
        </w:rPr>
        <w:t>及び耕作者の一覧（</w:t>
      </w:r>
      <w:r w:rsidRPr="00644A25">
        <w:t>別紙２）</w:t>
      </w:r>
    </w:p>
    <w:p w:rsidR="003E6925" w:rsidRPr="00644A25" w:rsidRDefault="003E6925" w:rsidP="003E6925">
      <w:pPr>
        <w:ind w:firstLineChars="100" w:firstLine="224"/>
      </w:pPr>
      <w:r w:rsidRPr="00644A25">
        <w:rPr>
          <w:rFonts w:hint="eastAsia"/>
        </w:rPr>
        <w:t>（６）前</w:t>
      </w:r>
      <w:r w:rsidR="008B6116" w:rsidRPr="00644A25">
        <w:rPr>
          <w:rFonts w:hint="eastAsia"/>
        </w:rPr>
        <w:t>各</w:t>
      </w:r>
      <w:r w:rsidRPr="00644A25">
        <w:t>号に掲げるものの</w:t>
      </w:r>
      <w:r w:rsidRPr="00644A25">
        <w:rPr>
          <w:rFonts w:hint="eastAsia"/>
        </w:rPr>
        <w:t>ほか、市長が必要と認める書類</w:t>
      </w:r>
    </w:p>
    <w:p w:rsidR="003E6925" w:rsidRPr="00644A25" w:rsidRDefault="003E6925" w:rsidP="003E6925">
      <w:r w:rsidRPr="00644A25">
        <w:rPr>
          <w:rFonts w:hint="eastAsia"/>
        </w:rPr>
        <w:t xml:space="preserve">　（補助金</w:t>
      </w:r>
      <w:r w:rsidRPr="00644A25">
        <w:t>の</w:t>
      </w:r>
      <w:r w:rsidRPr="00644A25">
        <w:rPr>
          <w:rFonts w:hint="eastAsia"/>
        </w:rPr>
        <w:t>交付決定）</w:t>
      </w:r>
    </w:p>
    <w:p w:rsidR="003E6925" w:rsidRPr="00644A25" w:rsidRDefault="003E6925" w:rsidP="003E6925">
      <w:pPr>
        <w:ind w:left="224" w:hangingChars="100" w:hanging="224"/>
      </w:pPr>
      <w:r w:rsidRPr="00644A25">
        <w:rPr>
          <w:rFonts w:hint="eastAsia"/>
        </w:rPr>
        <w:t>第</w:t>
      </w:r>
      <w:r w:rsidR="008B6116" w:rsidRPr="00644A25">
        <w:rPr>
          <w:rFonts w:hint="eastAsia"/>
        </w:rPr>
        <w:t>８</w:t>
      </w:r>
      <w:r w:rsidRPr="00644A25">
        <w:rPr>
          <w:rFonts w:hint="eastAsia"/>
        </w:rPr>
        <w:t>条　市長は、前条の規定による申請があったときは、その内容を審査し、適当と認めるときは、補助金の交付を決定し、鋼製侵入防止柵等設置支援事業補助金交付決定通知書（様式第２号）により申請者に通知するものとする。</w:t>
      </w:r>
    </w:p>
    <w:p w:rsidR="003E6925" w:rsidRPr="00644A25" w:rsidRDefault="003E6925" w:rsidP="003E6925">
      <w:r w:rsidRPr="00644A25">
        <w:rPr>
          <w:rFonts w:hint="eastAsia"/>
        </w:rPr>
        <w:t xml:space="preserve">　（変更申請等）</w:t>
      </w:r>
    </w:p>
    <w:p w:rsidR="003E6925" w:rsidRPr="00644A25" w:rsidRDefault="003E6925" w:rsidP="003E6925">
      <w:pPr>
        <w:ind w:left="224" w:hangingChars="100" w:hanging="224"/>
      </w:pPr>
      <w:r w:rsidRPr="00644A25">
        <w:rPr>
          <w:rFonts w:hint="eastAsia"/>
        </w:rPr>
        <w:t>第</w:t>
      </w:r>
      <w:r w:rsidR="008B6116" w:rsidRPr="00644A25">
        <w:rPr>
          <w:rFonts w:hint="eastAsia"/>
        </w:rPr>
        <w:t>９</w:t>
      </w:r>
      <w:r w:rsidRPr="00644A25">
        <w:rPr>
          <w:rFonts w:hint="eastAsia"/>
        </w:rPr>
        <w:t>条　前条の規定によ</w:t>
      </w:r>
      <w:r w:rsidR="008B6116" w:rsidRPr="00644A25">
        <w:rPr>
          <w:rFonts w:hint="eastAsia"/>
        </w:rPr>
        <w:t>る</w:t>
      </w:r>
      <w:r w:rsidRPr="00644A25">
        <w:rPr>
          <w:rFonts w:hint="eastAsia"/>
        </w:rPr>
        <w:t>補助金交付決定の通知を受けた申請者（以下「交付決定者」</w:t>
      </w:r>
      <w:r w:rsidRPr="00644A25">
        <w:rPr>
          <w:rFonts w:hint="eastAsia"/>
        </w:rPr>
        <w:lastRenderedPageBreak/>
        <w:t>という。）は、補助対象経費総額の２０パーセントを超える増減があるとき、又は当該事業を中止し、若しくは廃止しようとするときは、鋼製侵入防止柵等設置支援事業補助金変更（中止・廃止）承認申請書（様式第３号）に関係書類を添えて市長に提出し、その承認を受けなければならない。</w:t>
      </w:r>
    </w:p>
    <w:p w:rsidR="003E6925" w:rsidRPr="00644A25" w:rsidRDefault="003E6925" w:rsidP="003E6925">
      <w:pPr>
        <w:tabs>
          <w:tab w:val="left" w:pos="284"/>
        </w:tabs>
      </w:pPr>
      <w:r w:rsidRPr="00644A25">
        <w:rPr>
          <w:rFonts w:hint="eastAsia"/>
        </w:rPr>
        <w:t xml:space="preserve">　（実績報告）</w:t>
      </w:r>
    </w:p>
    <w:p w:rsidR="003E6925" w:rsidRPr="00644A25" w:rsidRDefault="003E6925" w:rsidP="003E6925">
      <w:pPr>
        <w:ind w:leftChars="6" w:left="268" w:hangingChars="114" w:hanging="255"/>
      </w:pPr>
      <w:r w:rsidRPr="00644A25">
        <w:rPr>
          <w:rFonts w:hint="eastAsia"/>
        </w:rPr>
        <w:t>第</w:t>
      </w:r>
      <w:r w:rsidR="008B6116" w:rsidRPr="00644A25">
        <w:rPr>
          <w:rFonts w:hint="eastAsia"/>
        </w:rPr>
        <w:t>１０</w:t>
      </w:r>
      <w:r w:rsidRPr="00644A25">
        <w:rPr>
          <w:rFonts w:hint="eastAsia"/>
        </w:rPr>
        <w:t>条　交付決定</w:t>
      </w:r>
      <w:r w:rsidR="008B6116" w:rsidRPr="00644A25">
        <w:rPr>
          <w:rFonts w:hint="eastAsia"/>
        </w:rPr>
        <w:t>者</w:t>
      </w:r>
      <w:r w:rsidRPr="00644A25">
        <w:rPr>
          <w:rFonts w:hint="eastAsia"/>
        </w:rPr>
        <w:t>は、補助対象</w:t>
      </w:r>
      <w:r w:rsidRPr="00644A25">
        <w:t>事業</w:t>
      </w:r>
      <w:r w:rsidRPr="00644A25">
        <w:rPr>
          <w:rFonts w:hint="eastAsia"/>
        </w:rPr>
        <w:t>が完了したときは、当該完了の日から起算して３０日以内又は交付決定の日の属する年度の３月３１日のいずれか早い日までに、鋼製侵入防止柵等設置支援事業補助金実績報告書（様式第４号）に次に掲げる書類を添えて市長に提出しなければならない。</w:t>
      </w:r>
    </w:p>
    <w:p w:rsidR="003E6925" w:rsidRPr="00644A25" w:rsidRDefault="003E6925" w:rsidP="003E6925">
      <w:pPr>
        <w:ind w:leftChars="106" w:left="268" w:hangingChars="14" w:hanging="31"/>
      </w:pPr>
      <w:r w:rsidRPr="00644A25">
        <w:rPr>
          <w:rFonts w:hint="eastAsia"/>
        </w:rPr>
        <w:t>（１）補助対象</w:t>
      </w:r>
      <w:r w:rsidRPr="00644A25">
        <w:t>事業を実施</w:t>
      </w:r>
      <w:r w:rsidRPr="00644A25">
        <w:rPr>
          <w:rFonts w:hint="eastAsia"/>
        </w:rPr>
        <w:t>したことが</w:t>
      </w:r>
      <w:r w:rsidR="008B6116" w:rsidRPr="00644A25">
        <w:rPr>
          <w:rFonts w:hint="eastAsia"/>
        </w:rPr>
        <w:t>分かる</w:t>
      </w:r>
      <w:r w:rsidRPr="00644A25">
        <w:rPr>
          <w:rFonts w:hint="eastAsia"/>
        </w:rPr>
        <w:t>写真</w:t>
      </w:r>
    </w:p>
    <w:p w:rsidR="003E6925" w:rsidRPr="00644A25" w:rsidRDefault="003E6925" w:rsidP="003E6925">
      <w:pPr>
        <w:ind w:firstLineChars="100" w:firstLine="224"/>
      </w:pPr>
      <w:r w:rsidRPr="00644A25">
        <w:t>（２）</w:t>
      </w:r>
      <w:r w:rsidRPr="00644A25">
        <w:rPr>
          <w:rFonts w:hint="eastAsia"/>
        </w:rPr>
        <w:t>領収書等、支払額が確認できる書類の写し</w:t>
      </w:r>
    </w:p>
    <w:p w:rsidR="003E6925" w:rsidRPr="00644A25" w:rsidRDefault="003E6925" w:rsidP="003E6925">
      <w:pPr>
        <w:ind w:firstLineChars="100" w:firstLine="224"/>
      </w:pPr>
      <w:r w:rsidRPr="00644A25">
        <w:t>（３）</w:t>
      </w:r>
      <w:r w:rsidRPr="00644A25">
        <w:rPr>
          <w:rFonts w:hint="eastAsia"/>
        </w:rPr>
        <w:t>有害鳥獣対策に係る事業報告書（</w:t>
      </w:r>
      <w:r w:rsidRPr="00644A25">
        <w:t>別紙）</w:t>
      </w:r>
    </w:p>
    <w:p w:rsidR="003E6925" w:rsidRPr="00644A25" w:rsidRDefault="003E6925" w:rsidP="003E6925">
      <w:pPr>
        <w:ind w:firstLineChars="100" w:firstLine="224"/>
      </w:pPr>
      <w:r w:rsidRPr="00644A25">
        <w:rPr>
          <w:rFonts w:hint="eastAsia"/>
        </w:rPr>
        <w:t>（４）前</w:t>
      </w:r>
      <w:r w:rsidRPr="00644A25">
        <w:t>３号に掲げるもののほか、</w:t>
      </w:r>
      <w:r w:rsidRPr="00644A25">
        <w:rPr>
          <w:rFonts w:hint="eastAsia"/>
        </w:rPr>
        <w:t>市長が必要と認める書類</w:t>
      </w:r>
    </w:p>
    <w:p w:rsidR="003E6925" w:rsidRPr="00644A25" w:rsidRDefault="003E6925" w:rsidP="003E6925">
      <w:pPr>
        <w:ind w:firstLineChars="100" w:firstLine="224"/>
      </w:pPr>
      <w:r w:rsidRPr="00644A25">
        <w:rPr>
          <w:rFonts w:hint="eastAsia"/>
        </w:rPr>
        <w:t>（</w:t>
      </w:r>
      <w:r w:rsidRPr="00644A25">
        <w:t>補助金の</w:t>
      </w:r>
      <w:r w:rsidRPr="00644A25">
        <w:rPr>
          <w:rFonts w:hint="eastAsia"/>
        </w:rPr>
        <w:t>額の</w:t>
      </w:r>
      <w:r w:rsidRPr="00644A25">
        <w:t>確定）</w:t>
      </w:r>
    </w:p>
    <w:p w:rsidR="003E6925" w:rsidRPr="00644A25" w:rsidRDefault="003E6925" w:rsidP="003E6925">
      <w:pPr>
        <w:adjustRightInd w:val="0"/>
        <w:ind w:left="224" w:hangingChars="100" w:hanging="224"/>
        <w:rPr>
          <w:rFonts w:asciiTheme="minorEastAsia" w:hAnsiTheme="minorEastAsia"/>
        </w:rPr>
      </w:pPr>
      <w:r w:rsidRPr="00644A25">
        <w:rPr>
          <w:rFonts w:asciiTheme="minorEastAsia" w:hAnsiTheme="minorEastAsia" w:hint="eastAsia"/>
        </w:rPr>
        <w:t>第</w:t>
      </w:r>
      <w:r w:rsidR="008B6116" w:rsidRPr="00644A25">
        <w:rPr>
          <w:rFonts w:asciiTheme="minorEastAsia" w:hAnsiTheme="minorEastAsia" w:hint="eastAsia"/>
        </w:rPr>
        <w:t>１１</w:t>
      </w:r>
      <w:r w:rsidRPr="00644A25">
        <w:rPr>
          <w:rFonts w:asciiTheme="minorEastAsia" w:hAnsiTheme="minorEastAsia" w:hint="eastAsia"/>
        </w:rPr>
        <w:t>条</w:t>
      </w:r>
      <w:r w:rsidRPr="00644A25">
        <w:rPr>
          <w:rFonts w:asciiTheme="minorEastAsia" w:hAnsiTheme="minorEastAsia"/>
        </w:rPr>
        <w:t xml:space="preserve">　</w:t>
      </w:r>
      <w:r w:rsidRPr="00644A25">
        <w:rPr>
          <w:rFonts w:asciiTheme="minorEastAsia" w:hAnsiTheme="minorEastAsia" w:hint="eastAsia"/>
        </w:rPr>
        <w:t>市長は、前条の規定による実績報告があったときは、その内容を審査し、必要に応じて現地調査を行い、適当と認めるときは、交付する補助金の額を確定し、鋼製侵入防止柵等設置支援事業補助金確定通知書(様式第５号)により交付決定者に通知するものとする。</w:t>
      </w:r>
    </w:p>
    <w:p w:rsidR="003E6925" w:rsidRPr="00644A25" w:rsidRDefault="003E6925" w:rsidP="003E6925">
      <w:pPr>
        <w:tabs>
          <w:tab w:val="left" w:pos="446"/>
        </w:tabs>
        <w:ind w:left="222"/>
      </w:pPr>
      <w:r w:rsidRPr="00644A25">
        <w:rPr>
          <w:rFonts w:hint="eastAsia"/>
        </w:rPr>
        <w:t>（補助金の請求）</w:t>
      </w:r>
    </w:p>
    <w:p w:rsidR="003E6925" w:rsidRPr="00644A25" w:rsidRDefault="003E6925" w:rsidP="003E6925">
      <w:pPr>
        <w:ind w:left="269" w:hangingChars="120" w:hanging="269"/>
      </w:pPr>
      <w:r w:rsidRPr="00644A25">
        <w:rPr>
          <w:rFonts w:hint="eastAsia"/>
        </w:rPr>
        <w:t>第</w:t>
      </w:r>
      <w:r w:rsidR="008B6116" w:rsidRPr="00644A25">
        <w:rPr>
          <w:rFonts w:hint="eastAsia"/>
        </w:rPr>
        <w:t>１２</w:t>
      </w:r>
      <w:r w:rsidRPr="00644A25">
        <w:rPr>
          <w:rFonts w:hint="eastAsia"/>
        </w:rPr>
        <w:t>条　補助金の請求は、鋼製侵入防止柵等設置支援事業補助金請求書（様式第６号）による。</w:t>
      </w:r>
    </w:p>
    <w:p w:rsidR="003E6925" w:rsidRPr="00644A25" w:rsidRDefault="003E6925" w:rsidP="003E6925">
      <w:pPr>
        <w:ind w:firstLineChars="100" w:firstLine="224"/>
      </w:pPr>
      <w:r w:rsidRPr="00644A25">
        <w:rPr>
          <w:rFonts w:hint="eastAsia"/>
        </w:rPr>
        <w:t>（年度報告）</w:t>
      </w:r>
    </w:p>
    <w:p w:rsidR="003E6925" w:rsidRPr="00644A25" w:rsidRDefault="003E6925" w:rsidP="003E6925">
      <w:pPr>
        <w:ind w:leftChars="6" w:left="268" w:hangingChars="114" w:hanging="255"/>
      </w:pPr>
      <w:r w:rsidRPr="00644A25">
        <w:rPr>
          <w:rFonts w:hint="eastAsia"/>
        </w:rPr>
        <w:t>第</w:t>
      </w:r>
      <w:r w:rsidR="008B6116" w:rsidRPr="00644A25">
        <w:rPr>
          <w:rFonts w:hint="eastAsia"/>
        </w:rPr>
        <w:t>１３</w:t>
      </w:r>
      <w:r w:rsidRPr="00644A25">
        <w:rPr>
          <w:rFonts w:hint="eastAsia"/>
        </w:rPr>
        <w:t>条　交付</w:t>
      </w:r>
      <w:r w:rsidRPr="00644A25">
        <w:t>決定</w:t>
      </w:r>
      <w:r w:rsidRPr="00644A25">
        <w:rPr>
          <w:rFonts w:hint="eastAsia"/>
        </w:rPr>
        <w:t>者は、補助</w:t>
      </w:r>
      <w:r w:rsidRPr="00644A25">
        <w:t>事業の完了</w:t>
      </w:r>
      <w:r w:rsidRPr="00644A25">
        <w:rPr>
          <w:rFonts w:hint="eastAsia"/>
        </w:rPr>
        <w:t>から３年が経過するまでの間、毎年度３月３１日までに鋼製侵入防止柵</w:t>
      </w:r>
      <w:r w:rsidR="008B6116" w:rsidRPr="00644A25">
        <w:rPr>
          <w:rFonts w:hint="eastAsia"/>
        </w:rPr>
        <w:t>等設置支援事業</w:t>
      </w:r>
      <w:r w:rsidRPr="00644A25">
        <w:rPr>
          <w:rFonts w:hint="eastAsia"/>
        </w:rPr>
        <w:t>実施報告書（様式第７号）に次に掲げる書類を添えて市長に提出しなければならない。</w:t>
      </w:r>
    </w:p>
    <w:p w:rsidR="003E6925" w:rsidRPr="00644A25" w:rsidRDefault="003E6925" w:rsidP="003E6925">
      <w:pPr>
        <w:ind w:firstLineChars="100" w:firstLine="224"/>
      </w:pPr>
      <w:r w:rsidRPr="00644A25">
        <w:t>（１）</w:t>
      </w:r>
      <w:r w:rsidRPr="00644A25">
        <w:rPr>
          <w:rFonts w:hint="eastAsia"/>
        </w:rPr>
        <w:t>侵入防止柵等の設置状況が</w:t>
      </w:r>
      <w:r w:rsidR="008B6116" w:rsidRPr="00644A25">
        <w:rPr>
          <w:rFonts w:hint="eastAsia"/>
        </w:rPr>
        <w:t>分かる</w:t>
      </w:r>
      <w:r w:rsidRPr="00644A25">
        <w:rPr>
          <w:rFonts w:hint="eastAsia"/>
        </w:rPr>
        <w:t>写真</w:t>
      </w:r>
    </w:p>
    <w:p w:rsidR="003E6925" w:rsidRPr="00644A25" w:rsidRDefault="003E6925" w:rsidP="003E6925">
      <w:pPr>
        <w:ind w:firstLineChars="100" w:firstLine="224"/>
      </w:pPr>
      <w:r w:rsidRPr="00644A25">
        <w:rPr>
          <w:rFonts w:hint="eastAsia"/>
        </w:rPr>
        <w:t>（２）有害鳥獣対策に</w:t>
      </w:r>
      <w:r w:rsidRPr="00644A25">
        <w:t>係る事業報告書</w:t>
      </w:r>
      <w:r w:rsidR="008B6116" w:rsidRPr="00644A25">
        <w:rPr>
          <w:rFonts w:hint="eastAsia"/>
        </w:rPr>
        <w:t>（</w:t>
      </w:r>
      <w:r w:rsidR="008B6116" w:rsidRPr="00644A25">
        <w:t>別紙）</w:t>
      </w:r>
    </w:p>
    <w:p w:rsidR="003E6925" w:rsidRPr="00644A25" w:rsidRDefault="003E6925" w:rsidP="003E6925">
      <w:pPr>
        <w:ind w:firstLineChars="100" w:firstLine="224"/>
      </w:pPr>
      <w:r w:rsidRPr="00644A25">
        <w:t>（３）</w:t>
      </w:r>
      <w:r w:rsidRPr="00644A25">
        <w:rPr>
          <w:rFonts w:hint="eastAsia"/>
        </w:rPr>
        <w:t>前２号に掲げるもののほか、市長が必要と認める書類</w:t>
      </w:r>
    </w:p>
    <w:p w:rsidR="003E6925" w:rsidRPr="00644A25" w:rsidRDefault="003E6925" w:rsidP="003E6925">
      <w:pPr>
        <w:tabs>
          <w:tab w:val="left" w:pos="446"/>
        </w:tabs>
        <w:rPr>
          <w:rFonts w:hAnsi="ＭＳ 明朝"/>
        </w:rPr>
      </w:pPr>
      <w:r w:rsidRPr="00644A25">
        <w:rPr>
          <w:rFonts w:hint="eastAsia"/>
        </w:rPr>
        <w:t xml:space="preserve">　</w:t>
      </w:r>
      <w:r w:rsidRPr="00644A25">
        <w:rPr>
          <w:rFonts w:hAnsi="ＭＳ 明朝" w:hint="eastAsia"/>
        </w:rPr>
        <w:t>（補助金の返還）</w:t>
      </w:r>
    </w:p>
    <w:p w:rsidR="003E6925" w:rsidRPr="00644A25" w:rsidRDefault="003E6925" w:rsidP="003E6925">
      <w:pPr>
        <w:tabs>
          <w:tab w:val="left" w:pos="446"/>
        </w:tabs>
        <w:ind w:left="224" w:hangingChars="100" w:hanging="224"/>
        <w:rPr>
          <w:rFonts w:hAnsi="ＭＳ 明朝"/>
        </w:rPr>
      </w:pPr>
      <w:r w:rsidRPr="00644A25">
        <w:rPr>
          <w:rFonts w:hAnsi="ＭＳ 明朝" w:hint="eastAsia"/>
        </w:rPr>
        <w:t>第</w:t>
      </w:r>
      <w:r w:rsidR="008B6116" w:rsidRPr="00644A25">
        <w:rPr>
          <w:rFonts w:hAnsi="ＭＳ 明朝" w:hint="eastAsia"/>
        </w:rPr>
        <w:t>１４</w:t>
      </w:r>
      <w:r w:rsidRPr="00644A25">
        <w:rPr>
          <w:rFonts w:hAnsi="ＭＳ 明朝" w:hint="eastAsia"/>
        </w:rPr>
        <w:t>条　市長は、偽りその他不正の手段により補助金の交付を受けた者があるときその他規則第１６条に該当するときは、当該者に対し補助金の全部又は一部の返還を命ずるものとする。</w:t>
      </w:r>
    </w:p>
    <w:p w:rsidR="003E6925" w:rsidRPr="00644A25" w:rsidRDefault="003E6925" w:rsidP="003E6925">
      <w:pPr>
        <w:ind w:left="224" w:hangingChars="100" w:hanging="224"/>
        <w:rPr>
          <w:rFonts w:hAnsi="ＭＳ 明朝"/>
        </w:rPr>
      </w:pPr>
      <w:r w:rsidRPr="00644A25">
        <w:rPr>
          <w:rFonts w:hAnsi="ＭＳ 明朝" w:hint="eastAsia"/>
        </w:rPr>
        <w:lastRenderedPageBreak/>
        <w:t>２　前項の規定による補助金の返還の命令は、鋼製侵入防止柵等設置支援事業補助金返還命令書（様式第８号）による。</w:t>
      </w:r>
    </w:p>
    <w:p w:rsidR="003E6925" w:rsidRPr="00644A25" w:rsidRDefault="003E6925" w:rsidP="003E6925">
      <w:r w:rsidRPr="00644A25">
        <w:rPr>
          <w:rFonts w:hint="eastAsia"/>
        </w:rPr>
        <w:t xml:space="preserve">　（その他）</w:t>
      </w:r>
    </w:p>
    <w:p w:rsidR="003E6925" w:rsidRPr="00644A25" w:rsidRDefault="003E6925" w:rsidP="003E6925">
      <w:pPr>
        <w:ind w:left="224" w:hangingChars="100" w:hanging="224"/>
      </w:pPr>
      <w:r w:rsidRPr="00644A25">
        <w:rPr>
          <w:rFonts w:hint="eastAsia"/>
        </w:rPr>
        <w:t>第</w:t>
      </w:r>
      <w:r w:rsidR="008B6116" w:rsidRPr="00644A25">
        <w:rPr>
          <w:rFonts w:hint="eastAsia"/>
        </w:rPr>
        <w:t>１５</w:t>
      </w:r>
      <w:r w:rsidRPr="00644A25">
        <w:rPr>
          <w:rFonts w:hint="eastAsia"/>
        </w:rPr>
        <w:t>条　この要綱に定めるもののほか、補助金の交付に関し必要な事項は、市長が別に定める。</w:t>
      </w:r>
    </w:p>
    <w:p w:rsidR="003E6925" w:rsidRPr="00644A25" w:rsidRDefault="003E6925" w:rsidP="003E6925">
      <w:pPr>
        <w:ind w:firstLineChars="300" w:firstLine="671"/>
      </w:pPr>
      <w:r w:rsidRPr="00644A25">
        <w:rPr>
          <w:rFonts w:hint="eastAsia"/>
        </w:rPr>
        <w:t>附　則</w:t>
      </w:r>
    </w:p>
    <w:p w:rsidR="003E6925" w:rsidRPr="00644A25" w:rsidRDefault="003E6925" w:rsidP="003E6925">
      <w:r w:rsidRPr="00644A25">
        <w:rPr>
          <w:rFonts w:hint="eastAsia"/>
        </w:rPr>
        <w:t xml:space="preserve">　（</w:t>
      </w:r>
      <w:r w:rsidRPr="00644A25">
        <w:t>施行期日）</w:t>
      </w:r>
    </w:p>
    <w:p w:rsidR="003E6925" w:rsidRPr="00644A25" w:rsidRDefault="003E6925" w:rsidP="003E6925">
      <w:r w:rsidRPr="00644A25">
        <w:rPr>
          <w:rFonts w:hint="eastAsia"/>
        </w:rPr>
        <w:t>１</w:t>
      </w:r>
      <w:r w:rsidRPr="00644A25">
        <w:t xml:space="preserve">　</w:t>
      </w:r>
      <w:r w:rsidRPr="00644A25">
        <w:rPr>
          <w:rFonts w:hint="eastAsia"/>
        </w:rPr>
        <w:t>この告示</w:t>
      </w:r>
      <w:r w:rsidRPr="00644A25">
        <w:t>は、公表の</w:t>
      </w:r>
      <w:r w:rsidRPr="00644A25">
        <w:rPr>
          <w:rFonts w:hint="eastAsia"/>
        </w:rPr>
        <w:t>日から施行する。</w:t>
      </w:r>
    </w:p>
    <w:p w:rsidR="003E6925" w:rsidRPr="00644A25" w:rsidRDefault="003E6925" w:rsidP="003E6925">
      <w:r w:rsidRPr="00644A25">
        <w:rPr>
          <w:rFonts w:hint="eastAsia"/>
        </w:rPr>
        <w:t xml:space="preserve">　</w:t>
      </w:r>
      <w:r w:rsidRPr="00644A25">
        <w:t>（この告示の失効）</w:t>
      </w:r>
    </w:p>
    <w:p w:rsidR="003E6925" w:rsidRPr="00644A25" w:rsidRDefault="003E6925" w:rsidP="003E6925">
      <w:pPr>
        <w:ind w:left="224" w:hangingChars="100" w:hanging="224"/>
      </w:pPr>
      <w:r w:rsidRPr="00644A25">
        <w:rPr>
          <w:rFonts w:hint="eastAsia"/>
        </w:rPr>
        <w:t>２</w:t>
      </w:r>
      <w:r w:rsidRPr="00644A25">
        <w:t xml:space="preserve">　</w:t>
      </w:r>
      <w:r w:rsidRPr="00644A25">
        <w:rPr>
          <w:rFonts w:hint="eastAsia"/>
        </w:rPr>
        <w:t>この告示は、令和</w:t>
      </w:r>
      <w:r w:rsidRPr="00644A25">
        <w:t>５</w:t>
      </w:r>
      <w:r w:rsidRPr="00644A25">
        <w:rPr>
          <w:rFonts w:hint="eastAsia"/>
        </w:rPr>
        <w:t>年３月３１日限り、その効力を失う。ただし、この告示の失効前に交付決定した地区に対するこの告示の規定の適用については、なお従前の例による。</w:t>
      </w:r>
    </w:p>
    <w:p w:rsidR="003E6925" w:rsidRPr="00644A25" w:rsidRDefault="003E6925" w:rsidP="003E6925">
      <w:pPr>
        <w:widowControl/>
        <w:jc w:val="left"/>
      </w:pPr>
      <w:r w:rsidRPr="00644A25">
        <w:rPr>
          <w:rFonts w:hint="eastAsia"/>
        </w:rPr>
        <w:t>別表（</w:t>
      </w:r>
      <w:r w:rsidRPr="00644A25">
        <w:t>第</w:t>
      </w:r>
      <w:r w:rsidRPr="00644A25">
        <w:rPr>
          <w:rFonts w:hint="eastAsia"/>
        </w:rPr>
        <w:t>５条</w:t>
      </w:r>
      <w:r w:rsidRPr="00644A25">
        <w:t>関係）</w:t>
      </w:r>
    </w:p>
    <w:tbl>
      <w:tblPr>
        <w:tblStyle w:val="ae"/>
        <w:tblW w:w="8332" w:type="dxa"/>
        <w:tblInd w:w="279" w:type="dxa"/>
        <w:tblLook w:val="04A0" w:firstRow="1" w:lastRow="0" w:firstColumn="1" w:lastColumn="0" w:noHBand="0" w:noVBand="1"/>
      </w:tblPr>
      <w:tblGrid>
        <w:gridCol w:w="2284"/>
        <w:gridCol w:w="2170"/>
        <w:gridCol w:w="2605"/>
        <w:gridCol w:w="1273"/>
      </w:tblGrid>
      <w:tr w:rsidR="00644A25" w:rsidRPr="00644A25" w:rsidTr="003E6925">
        <w:trPr>
          <w:trHeight w:val="440"/>
        </w:trPr>
        <w:tc>
          <w:tcPr>
            <w:tcW w:w="2284" w:type="dxa"/>
            <w:vAlign w:val="center"/>
          </w:tcPr>
          <w:p w:rsidR="003E6925" w:rsidRPr="00644A25" w:rsidRDefault="003E6925" w:rsidP="00DC5524">
            <w:pPr>
              <w:jc w:val="center"/>
            </w:pPr>
            <w:r w:rsidRPr="00644A25">
              <w:rPr>
                <w:rFonts w:hint="eastAsia"/>
              </w:rPr>
              <w:t>補助対象</w:t>
            </w:r>
            <w:r w:rsidRPr="00644A25">
              <w:t>事業</w:t>
            </w:r>
          </w:p>
        </w:tc>
        <w:tc>
          <w:tcPr>
            <w:tcW w:w="2170" w:type="dxa"/>
            <w:vAlign w:val="center"/>
          </w:tcPr>
          <w:p w:rsidR="003E6925" w:rsidRPr="00644A25" w:rsidRDefault="003E6925" w:rsidP="00DC5524">
            <w:pPr>
              <w:jc w:val="center"/>
            </w:pPr>
            <w:r w:rsidRPr="00644A25">
              <w:rPr>
                <w:rFonts w:hint="eastAsia"/>
              </w:rPr>
              <w:t>補助対象経費</w:t>
            </w:r>
          </w:p>
        </w:tc>
        <w:tc>
          <w:tcPr>
            <w:tcW w:w="2605" w:type="dxa"/>
            <w:vAlign w:val="center"/>
          </w:tcPr>
          <w:p w:rsidR="003E6925" w:rsidRPr="00644A25" w:rsidRDefault="003E6925" w:rsidP="00DC5524">
            <w:pPr>
              <w:jc w:val="center"/>
            </w:pPr>
            <w:r w:rsidRPr="00644A25">
              <w:rPr>
                <w:rFonts w:hint="eastAsia"/>
              </w:rPr>
              <w:t>補助金</w:t>
            </w:r>
            <w:r w:rsidRPr="00644A25">
              <w:t>の額</w:t>
            </w:r>
          </w:p>
        </w:tc>
        <w:tc>
          <w:tcPr>
            <w:tcW w:w="1273" w:type="dxa"/>
            <w:vAlign w:val="center"/>
          </w:tcPr>
          <w:p w:rsidR="003E6925" w:rsidRPr="00644A25" w:rsidRDefault="003E6925" w:rsidP="00DC5524">
            <w:pPr>
              <w:jc w:val="center"/>
            </w:pPr>
            <w:r w:rsidRPr="00644A25">
              <w:rPr>
                <w:rFonts w:hint="eastAsia"/>
              </w:rPr>
              <w:t>耐用年数</w:t>
            </w:r>
          </w:p>
        </w:tc>
      </w:tr>
      <w:tr w:rsidR="00644A25" w:rsidRPr="00644A25" w:rsidTr="003E6925">
        <w:trPr>
          <w:trHeight w:val="2275"/>
        </w:trPr>
        <w:tc>
          <w:tcPr>
            <w:tcW w:w="2284" w:type="dxa"/>
          </w:tcPr>
          <w:p w:rsidR="003E6925" w:rsidRPr="00644A25" w:rsidRDefault="003E6925" w:rsidP="00A65193">
            <w:r w:rsidRPr="00644A25">
              <w:rPr>
                <w:rFonts w:hint="eastAsia"/>
              </w:rPr>
              <w:t>侵入防止柵（ワイヤーメッシュ柵、金網柵、ネット柵</w:t>
            </w:r>
            <w:r w:rsidR="00A65193" w:rsidRPr="00644A25">
              <w:rPr>
                <w:rFonts w:hint="eastAsia"/>
              </w:rPr>
              <w:t>及び</w:t>
            </w:r>
            <w:r w:rsidRPr="00644A25">
              <w:rPr>
                <w:rFonts w:hint="eastAsia"/>
              </w:rPr>
              <w:t>トタン</w:t>
            </w:r>
            <w:r w:rsidRPr="00644A25">
              <w:t>柵</w:t>
            </w:r>
            <w:r w:rsidRPr="00644A25">
              <w:rPr>
                <w:rFonts w:hint="eastAsia"/>
              </w:rPr>
              <w:t>）の設置</w:t>
            </w:r>
          </w:p>
        </w:tc>
        <w:tc>
          <w:tcPr>
            <w:tcW w:w="2170" w:type="dxa"/>
            <w:vMerge w:val="restart"/>
          </w:tcPr>
          <w:p w:rsidR="003E6925" w:rsidRPr="00644A25" w:rsidRDefault="003E6925" w:rsidP="00DC5524">
            <w:r w:rsidRPr="00644A25">
              <w:rPr>
                <w:rFonts w:hint="eastAsia"/>
              </w:rPr>
              <w:t>設置</w:t>
            </w:r>
            <w:r w:rsidRPr="00644A25">
              <w:t>に係る</w:t>
            </w:r>
            <w:r w:rsidRPr="00644A25">
              <w:rPr>
                <w:rFonts w:hint="eastAsia"/>
              </w:rPr>
              <w:t>資材購入費</w:t>
            </w:r>
          </w:p>
          <w:p w:rsidR="003E6925" w:rsidRPr="00644A25" w:rsidRDefault="003E6925" w:rsidP="00DC5524">
            <w:r w:rsidRPr="00644A25">
              <w:rPr>
                <w:rFonts w:hint="eastAsia"/>
              </w:rPr>
              <w:t>（維持管理、修繕等に係る経費は除く。）</w:t>
            </w:r>
          </w:p>
        </w:tc>
        <w:tc>
          <w:tcPr>
            <w:tcW w:w="2605" w:type="dxa"/>
          </w:tcPr>
          <w:p w:rsidR="003E6925" w:rsidRPr="00644A25" w:rsidRDefault="003E6925" w:rsidP="00DC5524">
            <w:r w:rsidRPr="00644A25">
              <w:rPr>
                <w:rFonts w:hint="eastAsia"/>
              </w:rPr>
              <w:t>補助対象</w:t>
            </w:r>
            <w:r w:rsidRPr="00644A25">
              <w:t>経費の</w:t>
            </w:r>
            <w:r w:rsidRPr="00644A25">
              <w:rPr>
                <w:rFonts w:hint="eastAsia"/>
              </w:rPr>
              <w:t>１／</w:t>
            </w:r>
            <w:r w:rsidRPr="00644A25">
              <w:t>２</w:t>
            </w:r>
            <w:r w:rsidRPr="00644A25">
              <w:rPr>
                <w:rFonts w:hint="eastAsia"/>
              </w:rPr>
              <w:t>以内とし、</w:t>
            </w:r>
            <w:r w:rsidRPr="00644A25">
              <w:t>５００，０００円を限度とする。</w:t>
            </w:r>
          </w:p>
        </w:tc>
        <w:tc>
          <w:tcPr>
            <w:tcW w:w="1273" w:type="dxa"/>
          </w:tcPr>
          <w:p w:rsidR="003E6925" w:rsidRPr="00644A25" w:rsidRDefault="003E6925" w:rsidP="0021269B">
            <w:pPr>
              <w:jc w:val="center"/>
            </w:pPr>
            <w:r w:rsidRPr="00644A25">
              <w:rPr>
                <w:rFonts w:hint="eastAsia"/>
              </w:rPr>
              <w:t>１４年</w:t>
            </w:r>
          </w:p>
        </w:tc>
      </w:tr>
      <w:tr w:rsidR="00644A25" w:rsidRPr="00644A25" w:rsidTr="003E6925">
        <w:trPr>
          <w:trHeight w:val="2275"/>
        </w:trPr>
        <w:tc>
          <w:tcPr>
            <w:tcW w:w="2284" w:type="dxa"/>
          </w:tcPr>
          <w:p w:rsidR="003E6925" w:rsidRPr="00644A25" w:rsidRDefault="003E6925" w:rsidP="00DC5524">
            <w:r w:rsidRPr="00644A25">
              <w:rPr>
                <w:rFonts w:hint="eastAsia"/>
              </w:rPr>
              <w:t>侵入防止柵（電気柵、ワイヤーメッシュ柵、金網柵、ネット柵及び</w:t>
            </w:r>
            <w:r w:rsidRPr="00644A25">
              <w:t>トタン柵</w:t>
            </w:r>
            <w:r w:rsidRPr="00644A25">
              <w:rPr>
                <w:rFonts w:hint="eastAsia"/>
              </w:rPr>
              <w:t>）下部の（通電型）防草シートの設置</w:t>
            </w:r>
          </w:p>
        </w:tc>
        <w:tc>
          <w:tcPr>
            <w:tcW w:w="2170" w:type="dxa"/>
            <w:vMerge/>
          </w:tcPr>
          <w:p w:rsidR="003E6925" w:rsidRPr="00644A25" w:rsidRDefault="003E6925" w:rsidP="00DC5524"/>
        </w:tc>
        <w:tc>
          <w:tcPr>
            <w:tcW w:w="2605" w:type="dxa"/>
          </w:tcPr>
          <w:p w:rsidR="003E6925" w:rsidRPr="00644A25" w:rsidRDefault="003E6925" w:rsidP="00DC5524">
            <w:r w:rsidRPr="00644A25">
              <w:rPr>
                <w:rFonts w:hint="eastAsia"/>
              </w:rPr>
              <w:t>補助対象経費の１／２以内とし、１００，０００円を限度とする。</w:t>
            </w:r>
          </w:p>
        </w:tc>
        <w:tc>
          <w:tcPr>
            <w:tcW w:w="1273" w:type="dxa"/>
          </w:tcPr>
          <w:p w:rsidR="003E6925" w:rsidRPr="00644A25" w:rsidRDefault="003E6925" w:rsidP="0021269B">
            <w:pPr>
              <w:jc w:val="center"/>
            </w:pPr>
            <w:r w:rsidRPr="00644A25">
              <w:rPr>
                <w:rFonts w:hint="eastAsia"/>
              </w:rPr>
              <w:t>８年</w:t>
            </w:r>
          </w:p>
        </w:tc>
      </w:tr>
    </w:tbl>
    <w:p w:rsidR="003E6925" w:rsidRPr="00644A25" w:rsidRDefault="003E6925" w:rsidP="003E6925">
      <w:pPr>
        <w:ind w:firstLineChars="100" w:firstLine="224"/>
      </w:pPr>
      <w:r w:rsidRPr="00644A25">
        <w:rPr>
          <w:rFonts w:hint="eastAsia"/>
        </w:rPr>
        <w:t>備考</w:t>
      </w:r>
    </w:p>
    <w:p w:rsidR="003E6925" w:rsidRPr="00644A25" w:rsidRDefault="003E6925" w:rsidP="003E6925">
      <w:pPr>
        <w:ind w:firstLineChars="100" w:firstLine="224"/>
      </w:pPr>
      <w:r w:rsidRPr="00644A25">
        <w:rPr>
          <w:rFonts w:hint="eastAsia"/>
        </w:rPr>
        <w:t>１</w:t>
      </w:r>
      <w:r w:rsidRPr="00644A25">
        <w:t xml:space="preserve">　</w:t>
      </w:r>
      <w:r w:rsidRPr="00644A25">
        <w:rPr>
          <w:rFonts w:hint="eastAsia"/>
        </w:rPr>
        <w:t>積雪等への対応を考慮した侵入防止</w:t>
      </w:r>
      <w:r w:rsidRPr="00644A25">
        <w:t>柵</w:t>
      </w:r>
      <w:r w:rsidRPr="00644A25">
        <w:rPr>
          <w:rFonts w:hint="eastAsia"/>
        </w:rPr>
        <w:t>及び防草</w:t>
      </w:r>
      <w:r w:rsidRPr="00644A25">
        <w:t>シート</w:t>
      </w:r>
      <w:r w:rsidRPr="00644A25">
        <w:rPr>
          <w:rFonts w:hint="eastAsia"/>
        </w:rPr>
        <w:t>を選択すること。</w:t>
      </w:r>
    </w:p>
    <w:p w:rsidR="003E6925" w:rsidRPr="00644A25" w:rsidRDefault="003E6925" w:rsidP="003E6925">
      <w:pPr>
        <w:ind w:firstLineChars="100" w:firstLine="224"/>
      </w:pPr>
      <w:r w:rsidRPr="00644A25">
        <w:rPr>
          <w:rFonts w:hint="eastAsia"/>
        </w:rPr>
        <w:t>２</w:t>
      </w:r>
      <w:r w:rsidRPr="00644A25">
        <w:t xml:space="preserve">　</w:t>
      </w:r>
      <w:r w:rsidRPr="00644A25">
        <w:rPr>
          <w:rFonts w:hint="eastAsia"/>
        </w:rPr>
        <w:t>有害鳥獣に</w:t>
      </w:r>
      <w:r w:rsidRPr="00644A25">
        <w:t>よる</w:t>
      </w:r>
      <w:r w:rsidRPr="00644A25">
        <w:rPr>
          <w:rFonts w:hint="eastAsia"/>
        </w:rPr>
        <w:t>掘り起こしを防止するための補強等対策を講ずること。</w:t>
      </w:r>
    </w:p>
    <w:p w:rsidR="003E6925" w:rsidRPr="00644A25" w:rsidRDefault="003E6925" w:rsidP="003E6925">
      <w:pPr>
        <w:ind w:leftChars="100" w:left="448" w:hangingChars="100" w:hanging="224"/>
      </w:pPr>
      <w:r w:rsidRPr="00644A25">
        <w:rPr>
          <w:rFonts w:hint="eastAsia"/>
        </w:rPr>
        <w:t>３</w:t>
      </w:r>
      <w:r w:rsidRPr="00644A25">
        <w:t xml:space="preserve">　</w:t>
      </w:r>
      <w:r w:rsidR="008B6116" w:rsidRPr="00644A25">
        <w:rPr>
          <w:rFonts w:hint="eastAsia"/>
        </w:rPr>
        <w:t>草刈、補修等維持管理を考慮した</w:t>
      </w:r>
      <w:r w:rsidRPr="00644A25">
        <w:rPr>
          <w:rFonts w:hint="eastAsia"/>
        </w:rPr>
        <w:t>侵入防止柵及び防草シートであること。</w:t>
      </w:r>
    </w:p>
    <w:p w:rsidR="003E6925" w:rsidRPr="00644A25" w:rsidRDefault="003E6925" w:rsidP="003E6925">
      <w:pPr>
        <w:ind w:leftChars="100" w:left="448" w:hangingChars="100" w:hanging="224"/>
      </w:pPr>
      <w:r w:rsidRPr="00644A25">
        <w:rPr>
          <w:rFonts w:hint="eastAsia"/>
        </w:rPr>
        <w:t xml:space="preserve">４　</w:t>
      </w:r>
      <w:r w:rsidRPr="00644A25">
        <w:t>侵入防止柵の</w:t>
      </w:r>
      <w:r w:rsidRPr="00644A25">
        <w:rPr>
          <w:rFonts w:hint="eastAsia"/>
        </w:rPr>
        <w:t>目合いは</w:t>
      </w:r>
      <w:r w:rsidR="00644A25" w:rsidRPr="005D0C55">
        <w:rPr>
          <w:rFonts w:hint="eastAsia"/>
        </w:rPr>
        <w:t>１０ｃｍ以下の辺を有する方形と</w:t>
      </w:r>
      <w:r w:rsidRPr="005D0C55">
        <w:rPr>
          <w:rFonts w:hint="eastAsia"/>
        </w:rPr>
        <w:t>し、設置時には１マス以上重ね</w:t>
      </w:r>
      <w:r w:rsidR="00644A25" w:rsidRPr="005D0C55">
        <w:rPr>
          <w:rFonts w:hint="eastAsia"/>
        </w:rPr>
        <w:t>る等</w:t>
      </w:r>
      <w:r w:rsidRPr="005D0C55">
        <w:rPr>
          <w:rFonts w:hint="eastAsia"/>
        </w:rPr>
        <w:t>、強度</w:t>
      </w:r>
      <w:bookmarkStart w:id="0" w:name="_GoBack"/>
      <w:bookmarkEnd w:id="0"/>
      <w:r w:rsidRPr="005D0C55">
        <w:rPr>
          <w:rFonts w:hint="eastAsia"/>
        </w:rPr>
        <w:t>を確保</w:t>
      </w:r>
      <w:r w:rsidRPr="00644A25">
        <w:rPr>
          <w:rFonts w:hint="eastAsia"/>
        </w:rPr>
        <w:t>すること。</w:t>
      </w:r>
    </w:p>
    <w:p w:rsidR="003E6925" w:rsidRPr="00644A25" w:rsidRDefault="003E6925" w:rsidP="003E6925">
      <w:pPr>
        <w:widowControl/>
        <w:ind w:leftChars="100" w:left="448" w:hangingChars="100" w:hanging="224"/>
        <w:jc w:val="left"/>
      </w:pPr>
      <w:r w:rsidRPr="00644A25">
        <w:rPr>
          <w:rFonts w:hint="eastAsia"/>
        </w:rPr>
        <w:lastRenderedPageBreak/>
        <w:t>５</w:t>
      </w:r>
      <w:r w:rsidRPr="00644A25">
        <w:t xml:space="preserve">　</w:t>
      </w:r>
      <w:r w:rsidRPr="00644A25">
        <w:rPr>
          <w:rFonts w:hint="eastAsia"/>
        </w:rPr>
        <w:t>侵入防止柵及び防草シートの更新は、耐用年数経過後を原則とするが、市長が認める場合はこの限りでない。</w:t>
      </w:r>
    </w:p>
    <w:sectPr w:rsidR="003E6925" w:rsidRPr="00644A25" w:rsidSect="00F0794D">
      <w:pgSz w:w="11906" w:h="16838" w:code="9"/>
      <w:pgMar w:top="1701" w:right="1701" w:bottom="1701" w:left="1701" w:header="851" w:footer="992" w:gutter="0"/>
      <w:cols w:space="425"/>
      <w:docGrid w:type="linesAndChars" w:linePitch="411" w:charSpace="7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00" w:rsidRDefault="00470500" w:rsidP="00C459AC">
      <w:r>
        <w:separator/>
      </w:r>
    </w:p>
  </w:endnote>
  <w:endnote w:type="continuationSeparator" w:id="0">
    <w:p w:rsidR="00470500" w:rsidRDefault="00470500" w:rsidP="00C4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00" w:rsidRDefault="00470500" w:rsidP="00C459AC">
      <w:r>
        <w:separator/>
      </w:r>
    </w:p>
  </w:footnote>
  <w:footnote w:type="continuationSeparator" w:id="0">
    <w:p w:rsidR="00470500" w:rsidRDefault="00470500" w:rsidP="00C45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DEB"/>
    <w:multiLevelType w:val="singleLevel"/>
    <w:tmpl w:val="3024544C"/>
    <w:lvl w:ilvl="0">
      <w:start w:val="2"/>
      <w:numFmt w:val="decimalFullWidth"/>
      <w:lvlText w:val="%1"/>
      <w:lvlJc w:val="left"/>
      <w:pPr>
        <w:tabs>
          <w:tab w:val="num" w:pos="360"/>
        </w:tabs>
        <w:ind w:left="360" w:hanging="360"/>
      </w:pPr>
      <w:rPr>
        <w:rFonts w:hint="eastAsia"/>
      </w:rPr>
    </w:lvl>
  </w:abstractNum>
  <w:abstractNum w:abstractNumId="1">
    <w:nsid w:val="11B928C1"/>
    <w:multiLevelType w:val="singleLevel"/>
    <w:tmpl w:val="E65E3A6A"/>
    <w:lvl w:ilvl="0">
      <w:start w:val="1"/>
      <w:numFmt w:val="decimalFullWidth"/>
      <w:lvlText w:val="第%1条"/>
      <w:lvlJc w:val="left"/>
      <w:pPr>
        <w:tabs>
          <w:tab w:val="num" w:pos="720"/>
        </w:tabs>
        <w:ind w:left="227" w:hanging="227"/>
      </w:pPr>
      <w:rPr>
        <w:rFonts w:ascii="ＭＳ Ｐ明朝" w:eastAsia="ＭＳ Ｐ明朝" w:hint="eastAsia"/>
        <w:b w:val="0"/>
        <w:i w:val="0"/>
        <w:sz w:val="22"/>
      </w:rPr>
    </w:lvl>
  </w:abstractNum>
  <w:abstractNum w:abstractNumId="2">
    <w:nsid w:val="246031E2"/>
    <w:multiLevelType w:val="singleLevel"/>
    <w:tmpl w:val="273A5E3A"/>
    <w:lvl w:ilvl="0">
      <w:start w:val="2"/>
      <w:numFmt w:val="decimalFullWidth"/>
      <w:lvlText w:val="%1"/>
      <w:lvlJc w:val="left"/>
      <w:pPr>
        <w:tabs>
          <w:tab w:val="num" w:pos="360"/>
        </w:tabs>
        <w:ind w:left="288" w:hanging="288"/>
      </w:pPr>
      <w:rPr>
        <w:rFonts w:ascii="ＭＳ 明朝" w:eastAsia="ＭＳ 明朝" w:hint="eastAsia"/>
        <w:b w:val="0"/>
        <w:i w:val="0"/>
        <w:sz w:val="21"/>
      </w:rPr>
    </w:lvl>
  </w:abstractNum>
  <w:abstractNum w:abstractNumId="3">
    <w:nsid w:val="2F2E2D5B"/>
    <w:multiLevelType w:val="singleLevel"/>
    <w:tmpl w:val="78A85EEE"/>
    <w:lvl w:ilvl="0">
      <w:start w:val="1"/>
      <w:numFmt w:val="decimal"/>
      <w:lvlText w:val="(%1)"/>
      <w:lvlJc w:val="left"/>
      <w:pPr>
        <w:tabs>
          <w:tab w:val="num" w:pos="360"/>
        </w:tabs>
        <w:ind w:left="360" w:hanging="360"/>
      </w:pPr>
      <w:rPr>
        <w:rFonts w:ascii="ＭＳ 明朝" w:eastAsia="ＭＳ 明朝" w:hint="eastAsia"/>
        <w:b w:val="0"/>
        <w:i w:val="0"/>
        <w:sz w:val="21"/>
      </w:rPr>
    </w:lvl>
  </w:abstractNum>
  <w:abstractNum w:abstractNumId="4">
    <w:nsid w:val="3E91731E"/>
    <w:multiLevelType w:val="singleLevel"/>
    <w:tmpl w:val="1098E5B0"/>
    <w:lvl w:ilvl="0">
      <w:numFmt w:val="bullet"/>
      <w:lvlText w:val="○"/>
      <w:lvlJc w:val="left"/>
      <w:pPr>
        <w:tabs>
          <w:tab w:val="num" w:pos="210"/>
        </w:tabs>
        <w:ind w:left="210" w:hanging="210"/>
      </w:pPr>
      <w:rPr>
        <w:rFonts w:ascii="ＭＳ 明朝" w:eastAsia="ＭＳ 明朝" w:hAnsi="Century" w:hint="eastAsia"/>
      </w:rPr>
    </w:lvl>
  </w:abstractNum>
  <w:abstractNum w:abstractNumId="5">
    <w:nsid w:val="434155D1"/>
    <w:multiLevelType w:val="singleLevel"/>
    <w:tmpl w:val="1098E5B0"/>
    <w:lvl w:ilvl="0">
      <w:numFmt w:val="bullet"/>
      <w:lvlText w:val="○"/>
      <w:lvlJc w:val="left"/>
      <w:pPr>
        <w:tabs>
          <w:tab w:val="num" w:pos="210"/>
        </w:tabs>
        <w:ind w:left="210" w:hanging="210"/>
      </w:pPr>
      <w:rPr>
        <w:rFonts w:ascii="ＭＳ 明朝" w:eastAsia="ＭＳ 明朝" w:hAnsi="Century" w:hint="eastAsia"/>
      </w:rPr>
    </w:lvl>
  </w:abstractNum>
  <w:abstractNum w:abstractNumId="6">
    <w:nsid w:val="4DFC0B4F"/>
    <w:multiLevelType w:val="singleLevel"/>
    <w:tmpl w:val="F8F6ADCC"/>
    <w:lvl w:ilvl="0">
      <w:start w:val="2"/>
      <w:numFmt w:val="decimalFullWidth"/>
      <w:lvlText w:val="%1"/>
      <w:lvlJc w:val="left"/>
      <w:pPr>
        <w:tabs>
          <w:tab w:val="num" w:pos="360"/>
        </w:tabs>
        <w:ind w:left="360" w:hanging="360"/>
      </w:pPr>
      <w:rPr>
        <w:rFonts w:hint="eastAsia"/>
      </w:rPr>
    </w:lvl>
  </w:abstractNum>
  <w:abstractNum w:abstractNumId="7">
    <w:nsid w:val="4EBA0615"/>
    <w:multiLevelType w:val="singleLevel"/>
    <w:tmpl w:val="52AAD78C"/>
    <w:lvl w:ilvl="0">
      <w:numFmt w:val="bullet"/>
      <w:lvlText w:val="○"/>
      <w:lvlJc w:val="left"/>
      <w:pPr>
        <w:tabs>
          <w:tab w:val="num" w:pos="417"/>
        </w:tabs>
        <w:ind w:left="210" w:hanging="153"/>
      </w:pPr>
      <w:rPr>
        <w:rFonts w:ascii="ＭＳ 明朝" w:eastAsia="ＭＳ 明朝" w:hAnsi="Century" w:hint="eastAsia"/>
      </w:rPr>
    </w:lvl>
  </w:abstractNum>
  <w:abstractNum w:abstractNumId="8">
    <w:nsid w:val="59DF7FDC"/>
    <w:multiLevelType w:val="singleLevel"/>
    <w:tmpl w:val="03A069BC"/>
    <w:lvl w:ilvl="0">
      <w:start w:val="1"/>
      <w:numFmt w:val="decimal"/>
      <w:lvlText w:val="(%1)"/>
      <w:lvlJc w:val="left"/>
      <w:pPr>
        <w:tabs>
          <w:tab w:val="num" w:pos="667"/>
        </w:tabs>
        <w:ind w:left="667" w:hanging="444"/>
      </w:pPr>
      <w:rPr>
        <w:rFonts w:ascii="ＭＳ 明朝" w:hint="eastAsia"/>
      </w:rPr>
    </w:lvl>
  </w:abstractNum>
  <w:abstractNum w:abstractNumId="9">
    <w:nsid w:val="627D1D0E"/>
    <w:multiLevelType w:val="singleLevel"/>
    <w:tmpl w:val="989C05D8"/>
    <w:lvl w:ilvl="0">
      <w:start w:val="2"/>
      <w:numFmt w:val="decimal"/>
      <w:lvlText w:val="(%1)"/>
      <w:lvlJc w:val="left"/>
      <w:pPr>
        <w:tabs>
          <w:tab w:val="num" w:pos="564"/>
        </w:tabs>
        <w:ind w:left="564" w:hanging="564"/>
      </w:pPr>
      <w:rPr>
        <w:rFonts w:hint="eastAsia"/>
      </w:rPr>
    </w:lvl>
  </w:abstractNum>
  <w:abstractNum w:abstractNumId="10">
    <w:nsid w:val="65C03C5C"/>
    <w:multiLevelType w:val="singleLevel"/>
    <w:tmpl w:val="93B6267C"/>
    <w:lvl w:ilvl="0">
      <w:start w:val="1"/>
      <w:numFmt w:val="decimal"/>
      <w:lvlText w:val="(%1)"/>
      <w:lvlJc w:val="left"/>
      <w:pPr>
        <w:tabs>
          <w:tab w:val="num" w:pos="849"/>
        </w:tabs>
        <w:ind w:left="849" w:hanging="840"/>
      </w:pPr>
      <w:rPr>
        <w:rFonts w:ascii="ＭＳ 明朝" w:eastAsia="ＭＳ 明朝" w:hint="eastAsia"/>
        <w:sz w:val="21"/>
      </w:rPr>
    </w:lvl>
  </w:abstractNum>
  <w:abstractNum w:abstractNumId="11">
    <w:nsid w:val="6C7D41BA"/>
    <w:multiLevelType w:val="singleLevel"/>
    <w:tmpl w:val="83FA8072"/>
    <w:lvl w:ilvl="0">
      <w:start w:val="1"/>
      <w:numFmt w:val="decimal"/>
      <w:lvlText w:val="(%1)"/>
      <w:lvlJc w:val="left"/>
      <w:pPr>
        <w:tabs>
          <w:tab w:val="num" w:pos="890"/>
        </w:tabs>
        <w:ind w:left="890" w:hanging="444"/>
      </w:pPr>
      <w:rPr>
        <w:rFonts w:ascii="ＭＳ 明朝" w:hint="eastAsia"/>
      </w:rPr>
    </w:lvl>
  </w:abstractNum>
  <w:abstractNum w:abstractNumId="12">
    <w:nsid w:val="779D2719"/>
    <w:multiLevelType w:val="singleLevel"/>
    <w:tmpl w:val="3024544C"/>
    <w:lvl w:ilvl="0">
      <w:start w:val="2"/>
      <w:numFmt w:val="decimalFullWidth"/>
      <w:lvlText w:val="%1"/>
      <w:lvlJc w:val="left"/>
      <w:pPr>
        <w:tabs>
          <w:tab w:val="num" w:pos="360"/>
        </w:tabs>
        <w:ind w:left="360" w:hanging="360"/>
      </w:pPr>
      <w:rPr>
        <w:rFonts w:hint="eastAsia"/>
      </w:rPr>
    </w:lvl>
  </w:abstractNum>
  <w:abstractNum w:abstractNumId="13">
    <w:nsid w:val="7EE2027F"/>
    <w:multiLevelType w:val="singleLevel"/>
    <w:tmpl w:val="E7A2B958"/>
    <w:lvl w:ilvl="0">
      <w:start w:val="4"/>
      <w:numFmt w:val="decimal"/>
      <w:lvlText w:val="(%1)"/>
      <w:lvlJc w:val="left"/>
      <w:pPr>
        <w:tabs>
          <w:tab w:val="num" w:pos="564"/>
        </w:tabs>
        <w:ind w:left="564" w:hanging="564"/>
      </w:pPr>
      <w:rPr>
        <w:rFonts w:hint="eastAsia"/>
      </w:rPr>
    </w:lvl>
  </w:abstractNum>
  <w:num w:numId="1">
    <w:abstractNumId w:val="5"/>
  </w:num>
  <w:num w:numId="2">
    <w:abstractNumId w:val="1"/>
  </w:num>
  <w:num w:numId="3">
    <w:abstractNumId w:val="4"/>
  </w:num>
  <w:num w:numId="4">
    <w:abstractNumId w:val="7"/>
  </w:num>
  <w:num w:numId="5">
    <w:abstractNumId w:val="13"/>
  </w:num>
  <w:num w:numId="6">
    <w:abstractNumId w:val="9"/>
  </w:num>
  <w:num w:numId="7">
    <w:abstractNumId w:val="6"/>
  </w:num>
  <w:num w:numId="8">
    <w:abstractNumId w:val="12"/>
  </w:num>
  <w:num w:numId="9">
    <w:abstractNumId w:val="3"/>
  </w:num>
  <w:num w:numId="10">
    <w:abstractNumId w:val="0"/>
  </w:num>
  <w:num w:numId="11">
    <w:abstractNumId w:val="8"/>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411"/>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29"/>
    <w:rsid w:val="000625B0"/>
    <w:rsid w:val="00086F07"/>
    <w:rsid w:val="00091D96"/>
    <w:rsid w:val="000B179F"/>
    <w:rsid w:val="0011379F"/>
    <w:rsid w:val="001632F3"/>
    <w:rsid w:val="00181250"/>
    <w:rsid w:val="001A1DC5"/>
    <w:rsid w:val="001E7C79"/>
    <w:rsid w:val="0021269B"/>
    <w:rsid w:val="00213612"/>
    <w:rsid w:val="00297F07"/>
    <w:rsid w:val="003C498F"/>
    <w:rsid w:val="003E6925"/>
    <w:rsid w:val="0043755C"/>
    <w:rsid w:val="00470500"/>
    <w:rsid w:val="00484FBF"/>
    <w:rsid w:val="0048578C"/>
    <w:rsid w:val="004950D6"/>
    <w:rsid w:val="00580229"/>
    <w:rsid w:val="005B7EB4"/>
    <w:rsid w:val="005D0ABA"/>
    <w:rsid w:val="005D0C55"/>
    <w:rsid w:val="00644A25"/>
    <w:rsid w:val="006A221B"/>
    <w:rsid w:val="00742FE5"/>
    <w:rsid w:val="0075377F"/>
    <w:rsid w:val="00761B46"/>
    <w:rsid w:val="007B0328"/>
    <w:rsid w:val="007E2D21"/>
    <w:rsid w:val="008A4DF6"/>
    <w:rsid w:val="008B6116"/>
    <w:rsid w:val="008C2246"/>
    <w:rsid w:val="009001FC"/>
    <w:rsid w:val="0094217A"/>
    <w:rsid w:val="009A2895"/>
    <w:rsid w:val="00A02F0F"/>
    <w:rsid w:val="00A65193"/>
    <w:rsid w:val="00B42C4F"/>
    <w:rsid w:val="00B77337"/>
    <w:rsid w:val="00B90A2B"/>
    <w:rsid w:val="00B946D8"/>
    <w:rsid w:val="00BC6D19"/>
    <w:rsid w:val="00C459AC"/>
    <w:rsid w:val="00C7398E"/>
    <w:rsid w:val="00CF613F"/>
    <w:rsid w:val="00D30053"/>
    <w:rsid w:val="00DA1B1E"/>
    <w:rsid w:val="00DE1319"/>
    <w:rsid w:val="00DE5464"/>
    <w:rsid w:val="00DE6D48"/>
    <w:rsid w:val="00E50166"/>
    <w:rsid w:val="00EF0411"/>
    <w:rsid w:val="00F0207A"/>
    <w:rsid w:val="00F0794D"/>
    <w:rsid w:val="00F30C71"/>
    <w:rsid w:val="00F70CF7"/>
    <w:rsid w:val="00FA361A"/>
    <w:rsid w:val="00FD0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2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ody Text"/>
    <w:basedOn w:val="a"/>
    <w:rPr>
      <w:sz w:val="21"/>
    </w:rPr>
  </w:style>
  <w:style w:type="character" w:styleId="a6">
    <w:name w:val="annotation reference"/>
    <w:semiHidden/>
    <w:rPr>
      <w:sz w:val="18"/>
    </w:rPr>
  </w:style>
  <w:style w:type="paragraph" w:styleId="a7">
    <w:name w:val="annotation text"/>
    <w:basedOn w:val="a"/>
    <w:semiHidden/>
    <w:pPr>
      <w:jc w:val="left"/>
    </w:pPr>
  </w:style>
  <w:style w:type="paragraph" w:styleId="a8">
    <w:name w:val="Balloon Text"/>
    <w:basedOn w:val="a"/>
    <w:semiHidden/>
    <w:rsid w:val="00580229"/>
    <w:rPr>
      <w:rFonts w:ascii="Arial" w:eastAsia="ＭＳ ゴシック" w:hAnsi="Arial"/>
      <w:sz w:val="18"/>
      <w:szCs w:val="18"/>
    </w:rPr>
  </w:style>
  <w:style w:type="paragraph" w:styleId="a9">
    <w:name w:val="annotation subject"/>
    <w:basedOn w:val="a7"/>
    <w:next w:val="a7"/>
    <w:semiHidden/>
    <w:rsid w:val="00580229"/>
    <w:rPr>
      <w:b/>
      <w:bCs/>
    </w:rPr>
  </w:style>
  <w:style w:type="paragraph" w:styleId="aa">
    <w:name w:val="header"/>
    <w:basedOn w:val="a"/>
    <w:link w:val="ab"/>
    <w:uiPriority w:val="99"/>
    <w:semiHidden/>
    <w:unhideWhenUsed/>
    <w:rsid w:val="00C459AC"/>
    <w:pPr>
      <w:tabs>
        <w:tab w:val="center" w:pos="4252"/>
        <w:tab w:val="right" w:pos="8504"/>
      </w:tabs>
      <w:snapToGrid w:val="0"/>
    </w:pPr>
  </w:style>
  <w:style w:type="character" w:customStyle="1" w:styleId="ab">
    <w:name w:val="ヘッダー (文字)"/>
    <w:link w:val="aa"/>
    <w:uiPriority w:val="99"/>
    <w:semiHidden/>
    <w:rsid w:val="00C459AC"/>
    <w:rPr>
      <w:rFonts w:ascii="ＭＳ 明朝"/>
      <w:kern w:val="2"/>
      <w:sz w:val="22"/>
      <w:szCs w:val="22"/>
    </w:rPr>
  </w:style>
  <w:style w:type="paragraph" w:styleId="ac">
    <w:name w:val="footer"/>
    <w:basedOn w:val="a"/>
    <w:link w:val="ad"/>
    <w:uiPriority w:val="99"/>
    <w:semiHidden/>
    <w:unhideWhenUsed/>
    <w:rsid w:val="00C459AC"/>
    <w:pPr>
      <w:tabs>
        <w:tab w:val="center" w:pos="4252"/>
        <w:tab w:val="right" w:pos="8504"/>
      </w:tabs>
      <w:snapToGrid w:val="0"/>
    </w:pPr>
  </w:style>
  <w:style w:type="character" w:customStyle="1" w:styleId="ad">
    <w:name w:val="フッター (文字)"/>
    <w:link w:val="ac"/>
    <w:uiPriority w:val="99"/>
    <w:semiHidden/>
    <w:rsid w:val="00C459AC"/>
    <w:rPr>
      <w:rFonts w:ascii="ＭＳ 明朝"/>
      <w:kern w:val="2"/>
      <w:sz w:val="22"/>
      <w:szCs w:val="22"/>
    </w:rPr>
  </w:style>
  <w:style w:type="table" w:styleId="ae">
    <w:name w:val="Table Grid"/>
    <w:basedOn w:val="a1"/>
    <w:uiPriority w:val="59"/>
    <w:rsid w:val="003E6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2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ody Text"/>
    <w:basedOn w:val="a"/>
    <w:rPr>
      <w:sz w:val="21"/>
    </w:rPr>
  </w:style>
  <w:style w:type="character" w:styleId="a6">
    <w:name w:val="annotation reference"/>
    <w:semiHidden/>
    <w:rPr>
      <w:sz w:val="18"/>
    </w:rPr>
  </w:style>
  <w:style w:type="paragraph" w:styleId="a7">
    <w:name w:val="annotation text"/>
    <w:basedOn w:val="a"/>
    <w:semiHidden/>
    <w:pPr>
      <w:jc w:val="left"/>
    </w:pPr>
  </w:style>
  <w:style w:type="paragraph" w:styleId="a8">
    <w:name w:val="Balloon Text"/>
    <w:basedOn w:val="a"/>
    <w:semiHidden/>
    <w:rsid w:val="00580229"/>
    <w:rPr>
      <w:rFonts w:ascii="Arial" w:eastAsia="ＭＳ ゴシック" w:hAnsi="Arial"/>
      <w:sz w:val="18"/>
      <w:szCs w:val="18"/>
    </w:rPr>
  </w:style>
  <w:style w:type="paragraph" w:styleId="a9">
    <w:name w:val="annotation subject"/>
    <w:basedOn w:val="a7"/>
    <w:next w:val="a7"/>
    <w:semiHidden/>
    <w:rsid w:val="00580229"/>
    <w:rPr>
      <w:b/>
      <w:bCs/>
    </w:rPr>
  </w:style>
  <w:style w:type="paragraph" w:styleId="aa">
    <w:name w:val="header"/>
    <w:basedOn w:val="a"/>
    <w:link w:val="ab"/>
    <w:uiPriority w:val="99"/>
    <w:semiHidden/>
    <w:unhideWhenUsed/>
    <w:rsid w:val="00C459AC"/>
    <w:pPr>
      <w:tabs>
        <w:tab w:val="center" w:pos="4252"/>
        <w:tab w:val="right" w:pos="8504"/>
      </w:tabs>
      <w:snapToGrid w:val="0"/>
    </w:pPr>
  </w:style>
  <w:style w:type="character" w:customStyle="1" w:styleId="ab">
    <w:name w:val="ヘッダー (文字)"/>
    <w:link w:val="aa"/>
    <w:uiPriority w:val="99"/>
    <w:semiHidden/>
    <w:rsid w:val="00C459AC"/>
    <w:rPr>
      <w:rFonts w:ascii="ＭＳ 明朝"/>
      <w:kern w:val="2"/>
      <w:sz w:val="22"/>
      <w:szCs w:val="22"/>
    </w:rPr>
  </w:style>
  <w:style w:type="paragraph" w:styleId="ac">
    <w:name w:val="footer"/>
    <w:basedOn w:val="a"/>
    <w:link w:val="ad"/>
    <w:uiPriority w:val="99"/>
    <w:semiHidden/>
    <w:unhideWhenUsed/>
    <w:rsid w:val="00C459AC"/>
    <w:pPr>
      <w:tabs>
        <w:tab w:val="center" w:pos="4252"/>
        <w:tab w:val="right" w:pos="8504"/>
      </w:tabs>
      <w:snapToGrid w:val="0"/>
    </w:pPr>
  </w:style>
  <w:style w:type="character" w:customStyle="1" w:styleId="ad">
    <w:name w:val="フッター (文字)"/>
    <w:link w:val="ac"/>
    <w:uiPriority w:val="99"/>
    <w:semiHidden/>
    <w:rsid w:val="00C459AC"/>
    <w:rPr>
      <w:rFonts w:ascii="ＭＳ 明朝"/>
      <w:kern w:val="2"/>
      <w:sz w:val="22"/>
      <w:szCs w:val="22"/>
    </w:rPr>
  </w:style>
  <w:style w:type="table" w:styleId="ae">
    <w:name w:val="Table Grid"/>
    <w:basedOn w:val="a1"/>
    <w:uiPriority w:val="59"/>
    <w:rsid w:val="003E6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autosal</Template>
  <TotalTime>1</TotalTime>
  <Pages>5</Pages>
  <Words>2862</Words>
  <Characters>176</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福光町電子計算機処理に係る個人情報の保護に関する条例</vt:lpstr>
      <vt:lpstr>○ 福光町電子計算機処理に係る個人情報の保護に関する条例</vt:lpstr>
    </vt:vector>
  </TitlesOfParts>
  <Company>南砺市</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福光町電子計算機処理に係る個人情報の保護に関する条例</dc:title>
  <dc:creator>インテック</dc:creator>
  <cp:lastModifiedBy>217005 (小西　和俊)</cp:lastModifiedBy>
  <cp:revision>2</cp:revision>
  <cp:lastPrinted>2020-06-17T04:54:00Z</cp:lastPrinted>
  <dcterms:created xsi:type="dcterms:W3CDTF">2020-06-17T08:09:00Z</dcterms:created>
  <dcterms:modified xsi:type="dcterms:W3CDTF">2020-06-17T08:09:00Z</dcterms:modified>
</cp:coreProperties>
</file>