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720" w:lineRule="auto"/>
        <w:jc w:val="center"/>
        <w:rPr>
          <w:rFonts w:hint="eastAsia"/>
        </w:rPr>
      </w:pPr>
      <w:r>
        <w:rPr>
          <w:rFonts w:hint="eastAsia"/>
        </w:rPr>
        <w:t>排水設備計画変更確認届出書</w:t>
      </w:r>
    </w:p>
    <w:p>
      <w:pPr>
        <w:pStyle w:val="0"/>
        <w:snapToGrid w:val="0"/>
        <w:spacing w:line="39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napToGrid w:val="0"/>
        <w:spacing w:line="39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390" w:lineRule="exact"/>
        <w:jc w:val="left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南砺市長</w:t>
      </w:r>
    </w:p>
    <w:p>
      <w:pPr>
        <w:pStyle w:val="0"/>
        <w:snapToGrid w:val="0"/>
        <w:spacing w:line="390" w:lineRule="exact"/>
        <w:jc w:val="right"/>
        <w:rPr>
          <w:rFonts w:hint="eastAsia"/>
          <w:snapToGrid w:val="0"/>
        </w:rPr>
      </w:pPr>
    </w:p>
    <w:p>
      <w:pPr>
        <w:pStyle w:val="0"/>
        <w:spacing w:line="39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届出者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　</w:t>
      </w:r>
    </w:p>
    <w:p>
      <w:pPr>
        <w:pStyle w:val="0"/>
        <w:snapToGrid w:val="0"/>
        <w:spacing w:line="39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南砺市下水道条例第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項の規定により届け出ます。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66"/>
        <w:gridCol w:w="202"/>
        <w:gridCol w:w="1824"/>
        <w:gridCol w:w="149"/>
        <w:gridCol w:w="2176"/>
        <w:gridCol w:w="2088"/>
      </w:tblGrid>
      <w:tr>
        <w:trPr>
          <w:cantSplit/>
          <w:trHeight w:val="800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  <w:trHeight w:val="800" w:hRule="exact"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0" hidden="1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1406525</wp:posOffset>
                      </wp:positionV>
                      <wp:extent cx="152400" cy="152400"/>
                      <wp:effectExtent l="0" t="0" r="0" b="0"/>
                      <wp:wrapNone/>
                      <wp:docPr id="1026" name="Oval 94" hidden="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94" hidden="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94" style="mso-position-vertical-relative:text;z-index:-503316478;mso-wrap-distance-left:9pt;width:12pt;height:12pt;mso-position-horizontal-relative:text;position:absolute;margin-left:398.25pt;margin-top:110.75pt;mso-wrap-distance-bottom:0pt;mso-wrap-distance-right:9pt;mso-wrap-distance-top:0pt;visibility:hidden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指定工事店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000" w:hRule="exact"/>
        </w:trPr>
        <w:tc>
          <w:tcPr>
            <w:tcW w:w="44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30480</wp:posOffset>
                      </wp:positionV>
                      <wp:extent cx="843280" cy="304800"/>
                      <wp:effectExtent l="635" t="635" r="29845" b="10795"/>
                      <wp:wrapNone/>
                      <wp:docPr id="1027" name="AutoShape 9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9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4328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5" style="mso-position-vertical-relative:text;z-index:3;mso-wrap-distance-left:9pt;width:66.400000000000006pt;height:24pt;mso-position-horizontal-relative:text;position:absolute;margin-left:7.95pt;margin-top:2.4pt;mso-wrap-distance-bottom:0pt;mso-wrap-distance-right:9pt;mso-wrap-distance-top:0pt;" o:spid="_x0000_s1027" o:allowincell="t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46"/>
              </w:rPr>
              <w:t>名称及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46"/>
              </w:rPr>
              <w:t>代表者</w:t>
            </w:r>
            <w:r>
              <w:rPr>
                <w:rFonts w:hint="eastAsia"/>
              </w:rPr>
              <w:t>名</w:t>
            </w:r>
          </w:p>
        </w:tc>
        <w:tc>
          <w:tcPr>
            <w:tcW w:w="4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ind w:right="23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800" w:hRule="exact"/>
        </w:trPr>
        <w:tc>
          <w:tcPr>
            <w:tcW w:w="44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4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84"/>
              <w:rPr>
                <w:rFonts w:hint="eastAsia"/>
              </w:rPr>
            </w:pPr>
          </w:p>
        </w:tc>
      </w:tr>
      <w:tr>
        <w:trPr>
          <w:cantSplit/>
          <w:trHeight w:val="800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542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66" w:type="dxa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7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1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20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>
        <w:trPr/>
        <w:tc>
          <w:tcPr>
            <w:tcW w:w="2066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―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　太枠の中は記入しないこと。</w:t>
      </w:r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4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26</Pages>
  <Words>178</Words>
  <Characters>5581</Characters>
  <Application>JUST Note</Application>
  <Lines>10382</Lines>
  <Paragraphs>876</Paragraphs>
  <Company>
  </Company>
  <CharactersWithSpaces>8048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2025-06-24T00:48:44Z</dcterms:modified>
  <cp:revision>4</cp:revision>
</cp:coreProperties>
</file>