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2"/>
        </w:rPr>
      </w:pPr>
      <w:r>
        <w:rPr>
          <w:rFonts w:hint="eastAsia"/>
          <w:sz w:val="21"/>
        </w:rPr>
        <w:t>（様式２）</w:t>
      </w:r>
    </w:p>
    <w:p>
      <w:pPr>
        <w:pStyle w:val="0"/>
        <w:jc w:val="center"/>
        <w:rPr>
          <w:rFonts w:hint="default"/>
          <w:sz w:val="22"/>
        </w:rPr>
      </w:pPr>
      <w:r>
        <w:rPr>
          <w:rFonts w:hint="eastAsia"/>
          <w:sz w:val="22"/>
        </w:rPr>
        <w:t>誓　</w:t>
      </w:r>
      <w:r>
        <w:rPr>
          <w:rFonts w:hint="default"/>
          <w:sz w:val="22"/>
        </w:rPr>
        <w:t>　</w:t>
      </w:r>
      <w:r>
        <w:rPr>
          <w:rFonts w:hint="eastAsia"/>
          <w:sz w:val="22"/>
        </w:rPr>
        <w:t>約　</w:t>
      </w:r>
      <w:r>
        <w:rPr>
          <w:rFonts w:hint="default"/>
          <w:sz w:val="22"/>
        </w:rPr>
        <w:t>　</w:t>
      </w:r>
      <w:r>
        <w:rPr>
          <w:rFonts w:hint="eastAsia"/>
          <w:sz w:val="22"/>
        </w:rPr>
        <w:t>書</w:t>
      </w:r>
    </w:p>
    <w:p>
      <w:pPr>
        <w:pStyle w:val="0"/>
        <w:jc w:val="right"/>
        <w:rPr>
          <w:rFonts w:hint="default"/>
          <w:sz w:val="22"/>
        </w:rPr>
      </w:pPr>
      <w:r>
        <w:rPr>
          <w:rFonts w:hint="eastAsia"/>
          <w:sz w:val="22"/>
        </w:rPr>
        <w:t>年</w:t>
      </w:r>
      <w:r>
        <w:rPr>
          <w:rFonts w:hint="default"/>
          <w:sz w:val="22"/>
        </w:rPr>
        <w:t>　　　月　　　日</w:t>
      </w:r>
    </w:p>
    <w:p>
      <w:pPr>
        <w:pStyle w:val="0"/>
        <w:rPr>
          <w:rFonts w:hint="default"/>
          <w:sz w:val="22"/>
        </w:rPr>
      </w:pPr>
      <w:r>
        <w:rPr>
          <w:rFonts w:hint="eastAsia"/>
          <w:sz w:val="22"/>
        </w:rPr>
        <w:t>（</w:t>
      </w:r>
      <w:r>
        <w:rPr>
          <w:rFonts w:hint="default"/>
          <w:sz w:val="22"/>
        </w:rPr>
        <w:t>あて先）南砺市長</w:t>
      </w:r>
    </w:p>
    <w:p>
      <w:pPr>
        <w:pStyle w:val="0"/>
        <w:rPr>
          <w:rFonts w:hint="default"/>
          <w:sz w:val="22"/>
        </w:rPr>
      </w:pPr>
    </w:p>
    <w:p>
      <w:pPr>
        <w:pStyle w:val="0"/>
        <w:wordWrap w:val="0"/>
        <w:jc w:val="right"/>
        <w:rPr>
          <w:rFonts w:hint="default"/>
          <w:sz w:val="22"/>
        </w:rPr>
      </w:pPr>
      <w:r>
        <w:rPr>
          <w:rFonts w:hint="eastAsia"/>
          <w:sz w:val="22"/>
        </w:rPr>
        <w:t>住　所　</w:t>
      </w:r>
      <w:r>
        <w:rPr>
          <w:rFonts w:hint="default"/>
          <w:sz w:val="22"/>
        </w:rPr>
        <w:t>　　　　　　　　　　　　　　　　　　</w:t>
      </w:r>
    </w:p>
    <w:p>
      <w:pPr>
        <w:pStyle w:val="0"/>
        <w:jc w:val="right"/>
        <w:rPr>
          <w:rFonts w:hint="default"/>
          <w:sz w:val="22"/>
        </w:rPr>
      </w:pPr>
      <w:r>
        <w:rPr>
          <w:rFonts w:hint="eastAsia"/>
          <w:sz w:val="22"/>
        </w:rPr>
        <w:t>氏　名　</w:t>
      </w:r>
      <w:r>
        <w:rPr>
          <w:rFonts w:hint="default"/>
          <w:sz w:val="22"/>
        </w:rPr>
        <w:t>　　　　　　　　　　　　　　　　　印</w:t>
      </w:r>
    </w:p>
    <w:p>
      <w:pPr>
        <w:pStyle w:val="0"/>
        <w:rPr>
          <w:rFonts w:hint="default"/>
          <w:sz w:val="22"/>
        </w:rPr>
      </w:pPr>
      <w:bookmarkStart w:id="0" w:name="_GoBack"/>
      <w:bookmarkEnd w:id="0"/>
    </w:p>
    <w:p>
      <w:pPr>
        <w:pStyle w:val="0"/>
        <w:rPr>
          <w:rFonts w:hint="default"/>
          <w:sz w:val="22"/>
        </w:rPr>
      </w:pPr>
      <w:r>
        <w:rPr>
          <w:rFonts w:hint="eastAsia"/>
          <w:sz w:val="22"/>
        </w:rPr>
        <w:t>　</w:t>
      </w:r>
      <w:r>
        <w:rPr>
          <w:rFonts w:hint="default"/>
          <w:sz w:val="22"/>
        </w:rPr>
        <w:t>私は、南砺市が実施する</w:t>
      </w:r>
      <w:r>
        <w:rPr>
          <w:rFonts w:hint="eastAsia"/>
          <w:sz w:val="22"/>
        </w:rPr>
        <w:t>市有</w:t>
      </w:r>
      <w:r>
        <w:rPr>
          <w:rFonts w:hint="default"/>
          <w:sz w:val="22"/>
        </w:rPr>
        <w:t>財産</w:t>
      </w:r>
      <w:r>
        <w:rPr>
          <w:rFonts w:hint="eastAsia"/>
          <w:sz w:val="22"/>
        </w:rPr>
        <w:t>の貸付</w:t>
      </w:r>
      <w:r>
        <w:rPr>
          <w:rFonts w:hint="default"/>
          <w:sz w:val="22"/>
        </w:rPr>
        <w:t>に</w:t>
      </w:r>
      <w:r>
        <w:rPr>
          <w:rFonts w:hint="eastAsia"/>
          <w:sz w:val="22"/>
        </w:rPr>
        <w:t>係る</w:t>
      </w:r>
      <w:r>
        <w:rPr>
          <w:rFonts w:hint="default"/>
          <w:sz w:val="22"/>
        </w:rPr>
        <w:t>利活用提案事業の申請に当たり、下記の事項を</w:t>
      </w:r>
      <w:r>
        <w:rPr>
          <w:rFonts w:hint="eastAsia"/>
          <w:sz w:val="22"/>
        </w:rPr>
        <w:t>誓約</w:t>
      </w:r>
      <w:r>
        <w:rPr>
          <w:rFonts w:hint="default"/>
          <w:sz w:val="22"/>
        </w:rPr>
        <w:t>します。</w:t>
      </w:r>
    </w:p>
    <w:p>
      <w:pPr>
        <w:pStyle w:val="15"/>
        <w:rPr>
          <w:rFonts w:hint="default"/>
          <w:sz w:val="22"/>
        </w:rPr>
      </w:pPr>
      <w:r>
        <w:rPr>
          <w:rFonts w:hint="eastAsia"/>
          <w:sz w:val="22"/>
        </w:rPr>
        <w:t>記</w:t>
      </w:r>
    </w:p>
    <w:p>
      <w:pPr>
        <w:pStyle w:val="0"/>
        <w:rPr>
          <w:rFonts w:hint="default"/>
          <w:sz w:val="22"/>
        </w:rPr>
      </w:pPr>
    </w:p>
    <w:p>
      <w:pPr>
        <w:pStyle w:val="0"/>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１　契約を締結する能力を有しない者（成年被後見人、被補佐人、契約の締結に関し同意権付与の審判を受けた被補助人及び営業の許可を受けていない未成年者）及び破産者で復権を得ない者ではありません。</w:t>
      </w:r>
    </w:p>
    <w:p>
      <w:pPr>
        <w:pStyle w:val="0"/>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２　過去２年間、地方自治法施行令第１６７条の４第２項第１号から６号までの規定に該当したことはありません。</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３　現年度及び前年度の市区町村税に滞納はありません。</w:t>
      </w:r>
    </w:p>
    <w:p>
      <w:pPr>
        <w:pStyle w:val="0"/>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４</w:t>
      </w:r>
      <w:r>
        <w:rPr>
          <w:rFonts w:hint="default" w:asciiTheme="minorEastAsia" w:hAnsiTheme="minorEastAsia"/>
          <w:color w:val="000000" w:themeColor="text1"/>
          <w:sz w:val="22"/>
        </w:rPr>
        <w:t>　</w:t>
      </w:r>
      <w:r>
        <w:rPr>
          <w:rFonts w:hint="eastAsia"/>
          <w:color w:val="000000" w:themeColor="text1"/>
          <w:sz w:val="22"/>
        </w:rPr>
        <w:t>禁固以上の刑に処せられ、その執行を終わるまで又はその執行を受けることがなくなるまでの者</w:t>
      </w:r>
      <w:r>
        <w:rPr>
          <w:rFonts w:hint="default"/>
          <w:color w:val="000000" w:themeColor="text1"/>
          <w:sz w:val="22"/>
        </w:rPr>
        <w:t>ではありません</w:t>
      </w:r>
      <w:r>
        <w:rPr>
          <w:rFonts w:hint="eastAsia"/>
          <w:color w:val="000000" w:themeColor="text1"/>
          <w:sz w:val="22"/>
        </w:rPr>
        <w:t>。</w:t>
      </w:r>
    </w:p>
    <w:p>
      <w:pPr>
        <w:pStyle w:val="0"/>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５　風俗営業等の規制及び業務の適正化等に関する法律（昭和２３年法律第１２２号）第２条第１項に規定する風俗営業、同条第５項に規定する性風俗関連特殊営業その他これらに類する営業及び暴力団員による不当な行為の防止等に関する法律（平成３年法律第７７号）第２条第２号から第４号まで及び第６号に該当する者ではありません。</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６　宗教活動及び政治活動を主たる目的としている団体及び個人ではありません。</w:t>
      </w:r>
    </w:p>
    <w:p>
      <w:pPr>
        <w:pStyle w:val="0"/>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７　入札に対し、入札物件、主な売買条件、入札説明全て承知の上参加しますので、後日これらの事柄について南砺市に対し一切の異議及び苦情を申し立てません。</w:t>
      </w:r>
    </w:p>
    <w:tbl>
      <w:tblPr>
        <w:tblStyle w:val="30"/>
        <w:tblW w:w="9765" w:type="dxa"/>
        <w:tblInd w:w="-5" w:type="dxa"/>
        <w:tblLayout w:type="fixed"/>
        <w:tblLook w:firstRow="1" w:lastRow="0" w:firstColumn="1" w:lastColumn="0" w:noHBand="0" w:noVBand="1" w:val="04A0"/>
      </w:tblPr>
      <w:tblGrid>
        <w:gridCol w:w="9765"/>
      </w:tblGrid>
      <w:tr>
        <w:trPr/>
        <w:tc>
          <w:tcPr>
            <w:tcW w:w="9765" w:type="dxa"/>
            <w:vAlign w:val="top"/>
          </w:tcPr>
          <w:p>
            <w:pPr>
              <w:pStyle w:val="0"/>
              <w:ind w:firstLine="110" w:firstLineChars="50"/>
              <w:rPr>
                <w:rFonts w:hint="default" w:asciiTheme="minorEastAsia" w:hAnsiTheme="minorEastAsia"/>
                <w:color w:val="000000" w:themeColor="text1"/>
                <w:sz w:val="22"/>
              </w:rPr>
            </w:pPr>
            <w:r>
              <w:rPr>
                <w:rFonts w:hint="eastAsia" w:asciiTheme="minorEastAsia" w:hAnsiTheme="minorEastAsia"/>
                <w:color w:val="000000" w:themeColor="text1"/>
                <w:sz w:val="22"/>
              </w:rPr>
              <w:t>（参考）地方自治法施行令　第１６７条の４第２項</w:t>
            </w:r>
          </w:p>
          <w:p>
            <w:pPr>
              <w:pStyle w:val="0"/>
              <w:ind w:left="398" w:hanging="398" w:hangingChars="181"/>
              <w:rPr>
                <w:rFonts w:hint="default" w:asciiTheme="minorEastAsia" w:hAnsiTheme="minorEastAsia"/>
                <w:color w:val="000000" w:themeColor="text1"/>
                <w:sz w:val="22"/>
              </w:rPr>
            </w:pPr>
            <w:r>
              <w:rPr>
                <w:rFonts w:hint="eastAsia" w:asciiTheme="minorEastAsia" w:hAnsiTheme="minorEastAsia"/>
                <w:color w:val="000000" w:themeColor="text1"/>
                <w:sz w:val="22"/>
              </w:rPr>
              <w:t>１号　</w:t>
            </w:r>
            <w:r>
              <w:rPr>
                <w:rFonts w:hint="default" w:asciiTheme="minorEastAsia" w:hAnsiTheme="minorEastAsia"/>
                <w:color w:val="000000" w:themeColor="text1"/>
                <w:sz w:val="22"/>
              </w:rPr>
              <w:t>契約の履行に当たり、故意に工事若しくは製造を粗雑にし、又は物件の品質若しくは数</w:t>
            </w:r>
            <w:r>
              <w:rPr>
                <w:rFonts w:hint="eastAsia" w:asciiTheme="minorEastAsia" w:hAnsiTheme="minorEastAsia"/>
                <w:color w:val="000000" w:themeColor="text1"/>
                <w:sz w:val="22"/>
              </w:rPr>
              <w:t>に</w:t>
            </w:r>
            <w:r>
              <w:rPr>
                <w:rFonts w:hint="default" w:asciiTheme="minorEastAsia" w:hAnsiTheme="minorEastAsia"/>
                <w:color w:val="000000" w:themeColor="text1"/>
                <w:sz w:val="22"/>
              </w:rPr>
              <w:t>関して不正の行為をした者</w:t>
            </w:r>
          </w:p>
          <w:p>
            <w:pPr>
              <w:pStyle w:val="0"/>
              <w:ind w:left="398" w:hanging="398" w:hangingChars="181"/>
              <w:rPr>
                <w:rFonts w:hint="default" w:asciiTheme="minorEastAsia" w:hAnsiTheme="minorEastAsia"/>
                <w:color w:val="000000" w:themeColor="text1"/>
                <w:sz w:val="22"/>
              </w:rPr>
            </w:pPr>
            <w:r>
              <w:rPr>
                <w:rFonts w:hint="eastAsia" w:asciiTheme="minorEastAsia" w:hAnsiTheme="minorEastAsia"/>
                <w:color w:val="000000" w:themeColor="text1"/>
                <w:sz w:val="22"/>
              </w:rPr>
              <w:t>２号　</w:t>
            </w:r>
            <w:r>
              <w:rPr>
                <w:rFonts w:hint="default" w:asciiTheme="minorEastAsia" w:hAnsiTheme="minorEastAsia"/>
                <w:color w:val="000000" w:themeColor="text1"/>
                <w:sz w:val="22"/>
              </w:rPr>
              <w:t>競争入札又はせり売りにおいて、その公正な執行を妨げた者又は公正な価格の成立を害し、若しくは不正の利益を得るために連合した者</w:t>
            </w:r>
          </w:p>
          <w:p>
            <w:pPr>
              <w:pStyle w:val="0"/>
              <w:ind w:left="398" w:hanging="398" w:hangingChars="181"/>
              <w:rPr>
                <w:rFonts w:hint="default" w:asciiTheme="minorEastAsia" w:hAnsiTheme="minorEastAsia"/>
                <w:color w:val="000000" w:themeColor="text1"/>
                <w:sz w:val="22"/>
              </w:rPr>
            </w:pPr>
            <w:r>
              <w:rPr>
                <w:rFonts w:hint="eastAsia" w:asciiTheme="minorEastAsia" w:hAnsiTheme="minorEastAsia"/>
                <w:color w:val="000000" w:themeColor="text1"/>
                <w:sz w:val="22"/>
              </w:rPr>
              <w:t>３号　</w:t>
            </w:r>
            <w:r>
              <w:rPr>
                <w:rFonts w:hint="default" w:asciiTheme="minorEastAsia" w:hAnsiTheme="minorEastAsia"/>
                <w:color w:val="000000" w:themeColor="text1"/>
                <w:sz w:val="22"/>
              </w:rPr>
              <w:t>落札者が契約を締結すること又は契約者が契約を履行することを妨げた者</w:t>
            </w:r>
          </w:p>
          <w:p>
            <w:pPr>
              <w:pStyle w:val="0"/>
              <w:ind w:left="398" w:hanging="398" w:hangingChars="181"/>
              <w:rPr>
                <w:rFonts w:hint="default" w:asciiTheme="minorEastAsia" w:hAnsiTheme="minorEastAsia"/>
                <w:color w:val="000000" w:themeColor="text1"/>
                <w:sz w:val="22"/>
              </w:rPr>
            </w:pPr>
            <w:r>
              <w:rPr>
                <w:rFonts w:hint="eastAsia" w:asciiTheme="minorEastAsia" w:hAnsiTheme="minorEastAsia"/>
                <w:color w:val="000000" w:themeColor="text1"/>
                <w:sz w:val="22"/>
              </w:rPr>
              <w:t>４号</w:t>
            </w:r>
            <w:r>
              <w:rPr>
                <w:rFonts w:hint="eastAsia"/>
              </w:rPr>
              <w:fldChar w:fldCharType="begin"/>
            </w:r>
            <w:r>
              <w:rPr>
                <w:rFonts w:hint="eastAsia"/>
              </w:rPr>
              <w:instrText xml:space="preserve"> HYPERLINK "http://law.e-gov.go.jp/cgi-bin/idxrefer.cgi?H_FILE=%8f%ba%93%f1%93%f1%96%40%98%5a%8e%b5&amp;REF_NAME=%92%6e%95%fb%8e%a9%8e%a1%96%40%91%e6%93%f1%95%53%8e%4f%8f%5c%8e%6c%8f%f0%82%cc%93%f1%91%e6%88%ea%8d%80&amp;ANCHOR_F=1000000000000000000000000000000000000000000000023400200000001000000000000000000&amp;ANCHOR_T=1000000000000000000000000000000000000000000000023400200000001000000000000000000" \l "1000000000000000000000000000000000000000"</w:instrText>
            </w:r>
            <w:r>
              <w:rPr>
                <w:rFonts w:hint="eastAsia"/>
              </w:rPr>
              <w:fldChar w:fldCharType="separate"/>
            </w:r>
            <w:r>
              <w:rPr>
                <w:rFonts w:hint="default" w:asciiTheme="minorEastAsia" w:hAnsiTheme="minorEastAsia"/>
                <w:color w:val="000000" w:themeColor="text1"/>
                <w:sz w:val="22"/>
              </w:rPr>
              <w:t>　地方自治法</w:t>
            </w:r>
            <w:r>
              <w:rPr>
                <w:rFonts w:hint="eastAsia" w:asciiTheme="minorEastAsia" w:hAnsiTheme="minorEastAsia"/>
                <w:color w:val="000000" w:themeColor="text1"/>
                <w:sz w:val="22"/>
              </w:rPr>
              <w:t>２３４</w:t>
            </w:r>
            <w:r>
              <w:rPr>
                <w:rFonts w:hint="default" w:asciiTheme="minorEastAsia" w:hAnsiTheme="minorEastAsia"/>
                <w:color w:val="000000" w:themeColor="text1"/>
                <w:sz w:val="22"/>
              </w:rPr>
              <w:t>条の二第一項</w:t>
            </w:r>
            <w:r>
              <w:rPr>
                <w:rFonts w:hint="eastAsia"/>
              </w:rPr>
              <w:fldChar w:fldCharType="end"/>
            </w:r>
            <w:r>
              <w:rPr>
                <w:rFonts w:hint="default" w:asciiTheme="minorEastAsia" w:hAnsiTheme="minorEastAsia"/>
                <w:color w:val="000000" w:themeColor="text1"/>
                <w:sz w:val="22"/>
              </w:rPr>
              <w:t xml:space="preserve"> </w:t>
            </w:r>
            <w:r>
              <w:rPr>
                <w:rFonts w:hint="default" w:asciiTheme="minorEastAsia" w:hAnsiTheme="minorEastAsia"/>
                <w:color w:val="000000" w:themeColor="text1"/>
                <w:sz w:val="22"/>
              </w:rPr>
              <w:t>の規定による監督又は検査の実施に当たり職員の職務の</w:t>
            </w:r>
            <w:r>
              <w:rPr>
                <w:rFonts w:hint="eastAsia" w:asciiTheme="minorEastAsia" w:hAnsiTheme="minorEastAsia"/>
                <w:color w:val="000000" w:themeColor="text1"/>
                <w:sz w:val="22"/>
              </w:rPr>
              <w:t>執行を妨げた者</w:t>
            </w:r>
          </w:p>
          <w:p>
            <w:pPr>
              <w:pStyle w:val="0"/>
              <w:ind w:left="398" w:hanging="398" w:hangingChars="181"/>
              <w:rPr>
                <w:rFonts w:hint="default" w:asciiTheme="minorEastAsia" w:hAnsiTheme="minorEastAsia"/>
                <w:color w:val="000000" w:themeColor="text1"/>
                <w:sz w:val="22"/>
              </w:rPr>
            </w:pPr>
            <w:r>
              <w:rPr>
                <w:rFonts w:hint="eastAsia" w:asciiTheme="minorEastAsia" w:hAnsiTheme="minorEastAsia"/>
                <w:color w:val="000000" w:themeColor="text1"/>
                <w:sz w:val="22"/>
              </w:rPr>
              <w:t>５号　</w:t>
            </w:r>
            <w:r>
              <w:rPr>
                <w:rFonts w:hint="default" w:asciiTheme="minorEastAsia" w:hAnsiTheme="minorEastAsia"/>
                <w:color w:val="000000" w:themeColor="text1"/>
                <w:sz w:val="22"/>
              </w:rPr>
              <w:t>正当な理由がなくて契約を履行しなか</w:t>
            </w:r>
            <w:r>
              <w:rPr>
                <w:rFonts w:hint="eastAsia" w:asciiTheme="minorEastAsia" w:hAnsiTheme="minorEastAsia"/>
                <w:color w:val="000000" w:themeColor="text1"/>
                <w:sz w:val="22"/>
              </w:rPr>
              <w:t>っ</w:t>
            </w:r>
            <w:r>
              <w:rPr>
                <w:rFonts w:hint="default" w:asciiTheme="minorEastAsia" w:hAnsiTheme="minorEastAsia"/>
                <w:color w:val="000000" w:themeColor="text1"/>
                <w:sz w:val="22"/>
              </w:rPr>
              <w:t>た者</w:t>
            </w:r>
          </w:p>
          <w:p>
            <w:pPr>
              <w:pStyle w:val="0"/>
              <w:ind w:left="398" w:hanging="398" w:hangingChars="181"/>
              <w:rPr>
                <w:rFonts w:hint="default" w:asciiTheme="minorEastAsia" w:hAnsiTheme="minorEastAsia"/>
                <w:color w:val="000000" w:themeColor="text1"/>
                <w:sz w:val="22"/>
              </w:rPr>
            </w:pPr>
            <w:bookmarkStart w:id="1" w:name="1000000000000000000000000000000000000000"/>
            <w:r>
              <w:rPr>
                <w:rFonts w:hint="eastAsia" w:asciiTheme="minorEastAsia" w:hAnsiTheme="minorEastAsia"/>
                <w:color w:val="000000" w:themeColor="text1"/>
                <w:sz w:val="22"/>
              </w:rPr>
              <w:t>６号</w:t>
            </w:r>
            <w:bookmarkEnd w:id="1"/>
            <w:r>
              <w:rPr>
                <w:rFonts w:hint="eastAsia" w:asciiTheme="minorEastAsia" w:hAnsiTheme="minorEastAsia"/>
                <w:color w:val="000000" w:themeColor="text1"/>
                <w:sz w:val="22"/>
              </w:rPr>
              <w:t>　</w:t>
            </w:r>
            <w:r>
              <w:rPr>
                <w:rFonts w:hint="default" w:asciiTheme="minorEastAsia" w:hAnsiTheme="minorEastAsia"/>
                <w:color w:val="000000" w:themeColor="text1"/>
                <w:sz w:val="22"/>
              </w:rPr>
              <w:t>前各号の一に該当する事実があつた後二年を経過しない者を契約の履行に当たり代理人、支配人そ</w:t>
            </w:r>
            <w:r>
              <w:rPr>
                <w:rFonts w:hint="eastAsia" w:asciiTheme="minorEastAsia" w:hAnsiTheme="minorEastAsia"/>
                <w:color w:val="000000" w:themeColor="text1"/>
                <w:sz w:val="22"/>
              </w:rPr>
              <w:t>の他の使用人として使用した者</w:t>
            </w:r>
          </w:p>
        </w:tc>
      </w:tr>
    </w:tbl>
    <w:p>
      <w:pPr>
        <w:pStyle w:val="17"/>
        <w:ind w:right="-1"/>
        <w:jc w:val="both"/>
        <w:rPr>
          <w:rFonts w:hint="default"/>
          <w:sz w:val="22"/>
        </w:rPr>
      </w:pPr>
    </w:p>
    <w:sectPr>
      <w:pgSz w:w="11906" w:h="16838"/>
      <w:pgMar w:top="1440" w:right="1077" w:bottom="1361" w:left="1077" w:header="851" w:footer="992" w:gutter="0"/>
      <w:cols w:space="720"/>
      <w:textDirection w:val="lrTb"/>
      <w:docGrid w:type="lines" w:linePitch="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TotalTime>
  <Pages>2</Pages>
  <Words>0</Words>
  <Characters>861</Characters>
  <Application>JUST Note</Application>
  <Lines>39</Lines>
  <Paragraphs>22</Paragraphs>
  <Company>Toshiba</Company>
  <CharactersWithSpaces>926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　達之</dc:creator>
  <cp:lastModifiedBy>得能 基史</cp:lastModifiedBy>
  <cp:lastPrinted>2021-05-06T02:44:00Z</cp:lastPrinted>
  <dcterms:created xsi:type="dcterms:W3CDTF">2018-08-22T05:06:00Z</dcterms:created>
  <dcterms:modified xsi:type="dcterms:W3CDTF">2024-08-22T05:03:46Z</dcterms:modified>
  <cp:revision>8</cp:revision>
</cp:coreProperties>
</file>